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6C41" w14:textId="1619E16C" w:rsidR="00AA6E5F" w:rsidRDefault="00AA6E5F" w:rsidP="00AA6E5F">
      <w:pPr>
        <w:jc w:val="center"/>
        <w:rPr>
          <w:rFonts w:ascii="Times New Roman" w:hAnsi="Times New Roman" w:cs="Times New Roman"/>
          <w:b/>
          <w:bCs/>
          <w:sz w:val="28"/>
          <w:szCs w:val="28"/>
          <w:u w:val="single"/>
        </w:rPr>
      </w:pPr>
      <w:r w:rsidRPr="00096A5E">
        <w:rPr>
          <w:rFonts w:ascii="Times New Roman" w:hAnsi="Times New Roman" w:cs="Times New Roman"/>
          <w:b/>
          <w:bCs/>
          <w:sz w:val="28"/>
          <w:szCs w:val="28"/>
          <w:u w:val="single"/>
        </w:rPr>
        <w:t xml:space="preserve">ICB Bylaws </w:t>
      </w:r>
      <w:r w:rsidR="00AE4048">
        <w:rPr>
          <w:rFonts w:ascii="Times New Roman" w:hAnsi="Times New Roman" w:cs="Times New Roman"/>
          <w:b/>
          <w:bCs/>
          <w:sz w:val="28"/>
          <w:szCs w:val="28"/>
          <w:u w:val="single"/>
        </w:rPr>
        <w:t>as of</w:t>
      </w:r>
      <w:r>
        <w:rPr>
          <w:rFonts w:ascii="Times New Roman" w:hAnsi="Times New Roman" w:cs="Times New Roman"/>
          <w:b/>
          <w:bCs/>
          <w:sz w:val="28"/>
          <w:szCs w:val="28"/>
          <w:u w:val="single"/>
        </w:rPr>
        <w:t xml:space="preserve"> </w:t>
      </w:r>
      <w:r w:rsidR="00AE4048">
        <w:rPr>
          <w:rFonts w:ascii="Times New Roman" w:hAnsi="Times New Roman" w:cs="Times New Roman"/>
          <w:b/>
          <w:bCs/>
          <w:sz w:val="28"/>
          <w:szCs w:val="28"/>
          <w:u w:val="single"/>
        </w:rPr>
        <w:t>January</w:t>
      </w:r>
      <w:r>
        <w:rPr>
          <w:rFonts w:ascii="Times New Roman" w:hAnsi="Times New Roman" w:cs="Times New Roman"/>
          <w:b/>
          <w:bCs/>
          <w:sz w:val="28"/>
          <w:szCs w:val="28"/>
          <w:u w:val="single"/>
        </w:rPr>
        <w:t xml:space="preserve"> 202</w:t>
      </w:r>
      <w:r w:rsidR="00AE4048">
        <w:rPr>
          <w:rFonts w:ascii="Times New Roman" w:hAnsi="Times New Roman" w:cs="Times New Roman"/>
          <w:b/>
          <w:bCs/>
          <w:sz w:val="28"/>
          <w:szCs w:val="28"/>
          <w:u w:val="single"/>
        </w:rPr>
        <w:t>3</w:t>
      </w:r>
    </w:p>
    <w:p w14:paraId="413FE8CF" w14:textId="5AA8EF34" w:rsidR="00AA6E5F" w:rsidRPr="00096A5E" w:rsidRDefault="00AA6E5F" w:rsidP="00AA6E5F">
      <w:pPr>
        <w:jc w:val="center"/>
        <w:rPr>
          <w:rFonts w:ascii="Times New Roman" w:hAnsi="Times New Roman" w:cs="Times New Roman"/>
          <w:b/>
          <w:bCs/>
          <w:sz w:val="20"/>
          <w:szCs w:val="20"/>
        </w:rPr>
      </w:pPr>
      <w:r w:rsidRPr="00096A5E">
        <w:rPr>
          <w:rStyle w:val="Strong"/>
          <w:rFonts w:ascii="Times New Roman" w:hAnsi="Times New Roman" w:cs="Times New Roman"/>
          <w:sz w:val="20"/>
          <w:szCs w:val="20"/>
        </w:rPr>
        <w:t>Dr. Leland (Lee) S. Stone</w:t>
      </w:r>
      <w:r w:rsidRPr="00096A5E">
        <w:rPr>
          <w:rFonts w:ascii="Times New Roman" w:hAnsi="Times New Roman" w:cs="Times New Roman"/>
          <w:b/>
          <w:bCs/>
          <w:sz w:val="20"/>
          <w:szCs w:val="20"/>
        </w:rPr>
        <w:t xml:space="preserve"> – </w:t>
      </w:r>
      <w:r w:rsidRPr="00AE4048">
        <w:rPr>
          <w:rFonts w:ascii="Times New Roman" w:hAnsi="Times New Roman" w:cs="Times New Roman"/>
          <w:bCs/>
          <w:i/>
          <w:iCs/>
          <w:sz w:val="20"/>
          <w:szCs w:val="20"/>
        </w:rPr>
        <w:t>ARC</w:t>
      </w:r>
      <w:r w:rsidRPr="00096A5E">
        <w:rPr>
          <w:rFonts w:ascii="Times New Roman" w:hAnsi="Times New Roman" w:cs="Times New Roman"/>
          <w:b/>
          <w:bCs/>
          <w:sz w:val="20"/>
          <w:szCs w:val="20"/>
        </w:rPr>
        <w:t xml:space="preserve"> / </w:t>
      </w:r>
      <w:r w:rsidRPr="00096A5E">
        <w:rPr>
          <w:rStyle w:val="Strong"/>
          <w:rFonts w:ascii="Times New Roman" w:hAnsi="Times New Roman" w:cs="Times New Roman"/>
          <w:sz w:val="20"/>
          <w:szCs w:val="20"/>
        </w:rPr>
        <w:t xml:space="preserve">Ms. Mary E. Livingston – </w:t>
      </w:r>
      <w:r w:rsidRPr="00AE4048">
        <w:rPr>
          <w:rStyle w:val="Strong"/>
          <w:rFonts w:ascii="Times New Roman" w:hAnsi="Times New Roman" w:cs="Times New Roman"/>
          <w:b w:val="0"/>
          <w:bCs w:val="0"/>
          <w:i/>
          <w:iCs/>
          <w:sz w:val="20"/>
          <w:szCs w:val="20"/>
        </w:rPr>
        <w:t>ARC</w:t>
      </w:r>
      <w:r w:rsidRPr="00096A5E">
        <w:rPr>
          <w:rStyle w:val="Strong"/>
          <w:rFonts w:ascii="Times New Roman" w:hAnsi="Times New Roman" w:cs="Times New Roman"/>
          <w:sz w:val="20"/>
          <w:szCs w:val="20"/>
        </w:rPr>
        <w:t xml:space="preserve"> / Dr. Bilal M. M. Bomani – </w:t>
      </w:r>
      <w:r w:rsidRPr="00AE4048">
        <w:rPr>
          <w:rStyle w:val="Strong"/>
          <w:rFonts w:ascii="Times New Roman" w:hAnsi="Times New Roman" w:cs="Times New Roman"/>
          <w:b w:val="0"/>
          <w:bCs w:val="0"/>
          <w:i/>
          <w:iCs/>
          <w:sz w:val="20"/>
          <w:szCs w:val="20"/>
        </w:rPr>
        <w:t>GRC</w:t>
      </w:r>
      <w:r w:rsidRPr="00096A5E">
        <w:rPr>
          <w:rStyle w:val="Strong"/>
          <w:rFonts w:ascii="Times New Roman" w:hAnsi="Times New Roman" w:cs="Times New Roman"/>
          <w:sz w:val="20"/>
          <w:szCs w:val="20"/>
        </w:rPr>
        <w:t xml:space="preserve"> / </w:t>
      </w:r>
      <w:r w:rsidRPr="00096A5E">
        <w:rPr>
          <w:rStyle w:val="Strong"/>
          <w:rFonts w:ascii="Times New Roman" w:hAnsi="Times New Roman" w:cs="Times New Roman"/>
          <w:sz w:val="20"/>
          <w:szCs w:val="20"/>
        </w:rPr>
        <w:br/>
        <w:t xml:space="preserve">Dr. Robert Okojie – </w:t>
      </w:r>
      <w:r w:rsidRPr="00AE4048">
        <w:rPr>
          <w:rStyle w:val="Strong"/>
          <w:rFonts w:ascii="Times New Roman" w:hAnsi="Times New Roman" w:cs="Times New Roman"/>
          <w:b w:val="0"/>
          <w:bCs w:val="0"/>
          <w:i/>
          <w:iCs/>
          <w:sz w:val="20"/>
          <w:szCs w:val="20"/>
        </w:rPr>
        <w:t>GRC</w:t>
      </w:r>
      <w:r w:rsidRPr="00096A5E">
        <w:rPr>
          <w:rStyle w:val="Strong"/>
          <w:rFonts w:ascii="Times New Roman" w:hAnsi="Times New Roman" w:cs="Times New Roman"/>
          <w:sz w:val="20"/>
          <w:szCs w:val="20"/>
        </w:rPr>
        <w:t xml:space="preserve"> /</w:t>
      </w:r>
      <w:r w:rsidR="00AE4048">
        <w:rPr>
          <w:rStyle w:val="Strong"/>
          <w:rFonts w:ascii="Times New Roman" w:hAnsi="Times New Roman" w:cs="Times New Roman"/>
          <w:sz w:val="20"/>
          <w:szCs w:val="20"/>
        </w:rPr>
        <w:t xml:space="preserve"> </w:t>
      </w:r>
      <w:r w:rsidR="00AE4048" w:rsidRPr="00AE4048">
        <w:rPr>
          <w:rStyle w:val="Strong"/>
          <w:rFonts w:ascii="Times New Roman" w:hAnsi="Times New Roman" w:cs="Times New Roman"/>
          <w:color w:val="333333"/>
          <w:sz w:val="20"/>
          <w:szCs w:val="20"/>
          <w:shd w:val="clear" w:color="auto" w:fill="FFFFFF"/>
        </w:rPr>
        <w:t>Mr. Timothy Risch</w:t>
      </w:r>
      <w:r w:rsidR="00AE4048" w:rsidRPr="00096A5E">
        <w:rPr>
          <w:rStyle w:val="Strong"/>
          <w:rFonts w:ascii="Times New Roman" w:hAnsi="Times New Roman" w:cs="Times New Roman"/>
          <w:sz w:val="20"/>
          <w:szCs w:val="20"/>
        </w:rPr>
        <w:t xml:space="preserve"> </w:t>
      </w:r>
      <w:r w:rsidRPr="00096A5E">
        <w:rPr>
          <w:rStyle w:val="Strong"/>
          <w:rFonts w:ascii="Times New Roman" w:hAnsi="Times New Roman" w:cs="Times New Roman"/>
          <w:sz w:val="20"/>
          <w:szCs w:val="20"/>
        </w:rPr>
        <w:t xml:space="preserve">- </w:t>
      </w:r>
      <w:r w:rsidR="00AE4048" w:rsidRPr="00AE4048">
        <w:rPr>
          <w:rFonts w:ascii="Times New Roman" w:hAnsi="Times New Roman" w:cs="Times New Roman"/>
          <w:i/>
          <w:iCs/>
          <w:sz w:val="20"/>
          <w:szCs w:val="20"/>
        </w:rPr>
        <w:t>AFRC</w:t>
      </w:r>
    </w:p>
    <w:p w14:paraId="4BD315F4" w14:textId="77777777" w:rsidR="00AA6E5F" w:rsidRDefault="00E20E9D" w:rsidP="00AA6E5F">
      <w:pPr>
        <w:rPr>
          <w:rFonts w:ascii="Times New Roman" w:hAnsi="Times New Roman" w:cs="Times New Roman"/>
          <w:b/>
          <w:color w:val="3333FF"/>
        </w:rPr>
      </w:pPr>
      <w:r>
        <w:rPr>
          <w:rFonts w:ascii="Times New Roman" w:hAnsi="Times New Roman" w:cs="Times New Roman"/>
          <w:b/>
          <w:noProof/>
          <w:color w:val="3333FF"/>
        </w:rPr>
      </w:r>
      <w:r w:rsidR="00E20E9D">
        <w:rPr>
          <w:rFonts w:ascii="Times New Roman" w:hAnsi="Times New Roman" w:cs="Times New Roman"/>
          <w:b/>
          <w:noProof/>
          <w:color w:val="3333FF"/>
        </w:rPr>
        <w:pict w14:anchorId="2D460973">
          <v:rect id="_x0000_i1025" alt="" style="width:468pt;height:.05pt;mso-width-percent:0;mso-height-percent:0;mso-width-percent:0;mso-height-percent:0" o:hralign="center" o:hrstd="t" o:hr="t" fillcolor="#a0a0a0" stroked="f"/>
        </w:pict>
      </w:r>
    </w:p>
    <w:p w14:paraId="7BFE19CA" w14:textId="77777777" w:rsidR="00AA6E5F" w:rsidRPr="00A071DA" w:rsidRDefault="00AA6E5F" w:rsidP="00AA6E5F">
      <w:pPr>
        <w:rPr>
          <w:rFonts w:ascii="Times New Roman" w:hAnsi="Times New Roman" w:cs="Times New Roman"/>
        </w:rPr>
      </w:pPr>
      <w:r w:rsidRPr="00725F44">
        <w:rPr>
          <w:rFonts w:ascii="Times New Roman" w:hAnsi="Times New Roman" w:cs="Times New Roman"/>
          <w:b/>
          <w:color w:val="3333FF"/>
        </w:rPr>
        <w:t>Voting Rules for the ICB Board</w:t>
      </w:r>
      <w:r>
        <w:rPr>
          <w:rFonts w:ascii="Times New Roman" w:hAnsi="Times New Roman" w:cs="Times New Roman"/>
          <w:b/>
          <w:color w:val="3333FF"/>
        </w:rPr>
        <w:t xml:space="preserve"> (</w:t>
      </w:r>
      <w:r w:rsidRPr="001038EA">
        <w:rPr>
          <w:rFonts w:ascii="Times New Roman" w:hAnsi="Times New Roman" w:cs="Times New Roman"/>
          <w:b/>
        </w:rPr>
        <w:t>current practice</w:t>
      </w:r>
      <w:r>
        <w:rPr>
          <w:rFonts w:ascii="Times New Roman" w:hAnsi="Times New Roman" w:cs="Times New Roman"/>
          <w:b/>
          <w:color w:val="3333FF"/>
        </w:rPr>
        <w:t>)</w:t>
      </w:r>
      <w:r w:rsidRPr="00725F44">
        <w:rPr>
          <w:rFonts w:ascii="Times New Roman" w:hAnsi="Times New Roman" w:cs="Times New Roman"/>
          <w:b/>
          <w:color w:val="3333FF"/>
        </w:rPr>
        <w:t>:</w:t>
      </w:r>
      <w:r w:rsidRPr="00725F44">
        <w:rPr>
          <w:rFonts w:ascii="Times New Roman" w:hAnsi="Times New Roman" w:cs="Times New Roman"/>
          <w:color w:val="3333FF"/>
        </w:rPr>
        <w:t xml:space="preserve"> </w:t>
      </w:r>
      <w:r>
        <w:rPr>
          <w:rFonts w:ascii="Times New Roman" w:hAnsi="Times New Roman" w:cs="Times New Roman"/>
        </w:rPr>
        <w:t xml:space="preserve">In order for a General ICB Board vote to be approved, a quorum (Majority + One) must be present and agree/approve the issue.  </w:t>
      </w:r>
    </w:p>
    <w:p w14:paraId="5E3046A7" w14:textId="77777777" w:rsidR="00AA6E5F" w:rsidRDefault="00AA6E5F" w:rsidP="00AA6E5F">
      <w:pPr>
        <w:rPr>
          <w:rFonts w:ascii="Times New Roman" w:hAnsi="Times New Roman" w:cs="Times New Roman"/>
          <w:b/>
          <w:bCs/>
          <w:color w:val="3333FF"/>
          <w:u w:val="single"/>
        </w:rPr>
      </w:pPr>
    </w:p>
    <w:p w14:paraId="7D1360A3" w14:textId="77777777" w:rsidR="00574721" w:rsidRPr="00725F44" w:rsidRDefault="00F40A6D" w:rsidP="00574721">
      <w:pPr>
        <w:rPr>
          <w:rFonts w:ascii="Times New Roman" w:hAnsi="Times New Roman" w:cs="Times New Roman"/>
          <w:b/>
          <w:bCs/>
        </w:rPr>
      </w:pPr>
      <w:r>
        <w:rPr>
          <w:rFonts w:ascii="Times New Roman" w:hAnsi="Times New Roman" w:cs="Times New Roman"/>
          <w:b/>
          <w:bCs/>
          <w:color w:val="00B050"/>
          <w:u w:val="single"/>
        </w:rPr>
        <w:t>ICB-BLD1</w:t>
      </w:r>
      <w:r w:rsidR="00574721" w:rsidRPr="000B69AE">
        <w:rPr>
          <w:rFonts w:ascii="Times New Roman" w:hAnsi="Times New Roman" w:cs="Times New Roman"/>
          <w:b/>
          <w:bCs/>
          <w:color w:val="00B050"/>
          <w:u w:val="single"/>
        </w:rPr>
        <w:t>:</w:t>
      </w:r>
      <w:r w:rsidR="00574721" w:rsidRPr="000B69AE">
        <w:rPr>
          <w:rFonts w:ascii="Times New Roman" w:hAnsi="Times New Roman" w:cs="Times New Roman"/>
          <w:b/>
          <w:bCs/>
          <w:color w:val="00B050"/>
        </w:rPr>
        <w:t xml:space="preserve"> </w:t>
      </w:r>
      <w:r w:rsidR="00574721" w:rsidRPr="001038EA">
        <w:rPr>
          <w:rFonts w:ascii="Times New Roman" w:eastAsia="Times New Roman" w:hAnsi="Times New Roman" w:cs="Times New Roman"/>
          <w:b/>
          <w:bCs/>
          <w:sz w:val="24"/>
          <w:szCs w:val="24"/>
        </w:rPr>
        <w:t>All voting ICB members are encouraged to submit initial scores</w:t>
      </w:r>
      <w:r w:rsidR="00574721">
        <w:rPr>
          <w:rFonts w:ascii="Times New Roman" w:eastAsia="Times New Roman" w:hAnsi="Times New Roman" w:cs="Times New Roman"/>
          <w:b/>
          <w:bCs/>
          <w:sz w:val="24"/>
          <w:szCs w:val="24"/>
        </w:rPr>
        <w:t>,</w:t>
      </w:r>
      <w:r w:rsidR="00574721" w:rsidRPr="001038EA">
        <w:rPr>
          <w:rFonts w:ascii="Times New Roman" w:eastAsia="Times New Roman" w:hAnsi="Times New Roman" w:cs="Times New Roman"/>
          <w:b/>
          <w:bCs/>
          <w:sz w:val="24"/>
          <w:szCs w:val="24"/>
        </w:rPr>
        <w:t xml:space="preserve"> with </w:t>
      </w:r>
      <w:r w:rsidR="00574721">
        <w:rPr>
          <w:rFonts w:ascii="Times New Roman" w:eastAsia="Times New Roman" w:hAnsi="Times New Roman" w:cs="Times New Roman"/>
          <w:b/>
          <w:bCs/>
          <w:sz w:val="24"/>
          <w:szCs w:val="24"/>
        </w:rPr>
        <w:t xml:space="preserve">Degree of Confidence (DoC) on the subject matter, </w:t>
      </w:r>
      <w:r w:rsidR="00574721" w:rsidRPr="001038EA">
        <w:rPr>
          <w:rFonts w:ascii="Times New Roman" w:eastAsia="Times New Roman" w:hAnsi="Times New Roman" w:cs="Times New Roman"/>
          <w:b/>
          <w:bCs/>
          <w:sz w:val="24"/>
          <w:szCs w:val="24"/>
        </w:rPr>
        <w:t xml:space="preserve">to the By-laws Committee two days before </w:t>
      </w:r>
      <w:r w:rsidR="00574721">
        <w:rPr>
          <w:rFonts w:ascii="Times New Roman" w:eastAsia="Times New Roman" w:hAnsi="Times New Roman" w:cs="Times New Roman"/>
          <w:b/>
          <w:bCs/>
          <w:sz w:val="24"/>
          <w:szCs w:val="24"/>
        </w:rPr>
        <w:t xml:space="preserve">the full ICB meeting </w:t>
      </w:r>
      <w:r w:rsidR="00574721" w:rsidRPr="001038EA">
        <w:rPr>
          <w:rFonts w:ascii="Times New Roman" w:eastAsia="Times New Roman" w:hAnsi="Times New Roman" w:cs="Times New Roman"/>
          <w:b/>
          <w:bCs/>
          <w:sz w:val="24"/>
          <w:szCs w:val="24"/>
        </w:rPr>
        <w:t xml:space="preserve">to deliberate </w:t>
      </w:r>
      <w:r w:rsidR="00574721">
        <w:rPr>
          <w:rFonts w:ascii="Times New Roman" w:eastAsia="Times New Roman" w:hAnsi="Times New Roman" w:cs="Times New Roman"/>
          <w:b/>
          <w:bCs/>
          <w:sz w:val="24"/>
          <w:szCs w:val="24"/>
        </w:rPr>
        <w:t>on</w:t>
      </w:r>
      <w:r w:rsidR="00574721" w:rsidRPr="001038EA">
        <w:rPr>
          <w:rFonts w:ascii="Times New Roman" w:eastAsia="Times New Roman" w:hAnsi="Times New Roman" w:cs="Times New Roman"/>
          <w:b/>
          <w:bCs/>
          <w:sz w:val="24"/>
          <w:szCs w:val="24"/>
        </w:rPr>
        <w:t xml:space="preserve"> the</w:t>
      </w:r>
      <w:r w:rsidR="00574721" w:rsidRPr="00725F44">
        <w:rPr>
          <w:rFonts w:ascii="Times New Roman" w:hAnsi="Times New Roman" w:cs="Times New Roman"/>
          <w:b/>
          <w:bCs/>
        </w:rPr>
        <w:t xml:space="preserve"> Invention of the Year </w:t>
      </w:r>
      <w:r w:rsidR="00574721">
        <w:rPr>
          <w:rFonts w:ascii="Times New Roman" w:hAnsi="Times New Roman" w:cs="Times New Roman"/>
          <w:b/>
          <w:bCs/>
        </w:rPr>
        <w:t xml:space="preserve">(IOY) </w:t>
      </w:r>
      <w:r w:rsidR="00574721" w:rsidRPr="00725F44">
        <w:rPr>
          <w:rFonts w:ascii="Times New Roman" w:hAnsi="Times New Roman" w:cs="Times New Roman"/>
          <w:b/>
          <w:bCs/>
        </w:rPr>
        <w:t>and Software of the Year</w:t>
      </w:r>
      <w:r w:rsidR="00574721">
        <w:rPr>
          <w:rFonts w:ascii="Times New Roman" w:hAnsi="Times New Roman" w:cs="Times New Roman"/>
          <w:b/>
          <w:bCs/>
        </w:rPr>
        <w:t xml:space="preserve"> (SOY)</w:t>
      </w:r>
      <w:r w:rsidR="00574721" w:rsidRPr="00725F44">
        <w:rPr>
          <w:rFonts w:ascii="Times New Roman" w:hAnsi="Times New Roman" w:cs="Times New Roman"/>
          <w:b/>
          <w:bCs/>
        </w:rPr>
        <w:t>.</w:t>
      </w:r>
    </w:p>
    <w:p w14:paraId="6B6F4399" w14:textId="77777777" w:rsidR="00574721" w:rsidRDefault="00574721" w:rsidP="00574721">
      <w:pPr>
        <w:rPr>
          <w:rFonts w:ascii="Times New Roman" w:hAnsi="Times New Roman" w:cs="Times New Roman"/>
        </w:rPr>
      </w:pPr>
      <w:r>
        <w:rPr>
          <w:rFonts w:ascii="Times New Roman" w:hAnsi="Times New Roman" w:cs="Times New Roman"/>
          <w:b/>
          <w:bCs/>
          <w:i/>
        </w:rPr>
        <w:t xml:space="preserve">Updated </w:t>
      </w:r>
      <w:r w:rsidRPr="001038EA">
        <w:rPr>
          <w:rFonts w:ascii="Times New Roman" w:hAnsi="Times New Roman" w:cs="Times New Roman"/>
          <w:b/>
          <w:bCs/>
          <w:i/>
        </w:rPr>
        <w:t>Notes</w:t>
      </w:r>
      <w:r>
        <w:rPr>
          <w:rFonts w:ascii="Times New Roman" w:hAnsi="Times New Roman" w:cs="Times New Roman"/>
        </w:rPr>
        <w:t xml:space="preserve">:  It was agreed in principle that item #1 will consist of three phases; </w:t>
      </w:r>
      <w:r>
        <w:rPr>
          <w:rFonts w:ascii="Times New Roman" w:hAnsi="Times New Roman" w:cs="Times New Roman"/>
        </w:rPr>
        <w:br/>
      </w:r>
      <w:r>
        <w:rPr>
          <w:rFonts w:ascii="Times New Roman" w:hAnsi="Times New Roman" w:cs="Times New Roman"/>
        </w:rPr>
        <w:br/>
      </w:r>
      <w:r w:rsidRPr="006B2BD6">
        <w:rPr>
          <w:rFonts w:ascii="Times New Roman" w:hAnsi="Times New Roman" w:cs="Times New Roman"/>
          <w:b/>
          <w:color w:val="00B050"/>
          <w:u w:val="single"/>
        </w:rPr>
        <w:t>Phase 1</w:t>
      </w:r>
      <w:r w:rsidRPr="006B2BD6">
        <w:rPr>
          <w:rFonts w:ascii="Times New Roman" w:hAnsi="Times New Roman" w:cs="Times New Roman"/>
          <w:color w:val="00B050"/>
        </w:rPr>
        <w:t xml:space="preserve"> </w:t>
      </w:r>
      <w:r>
        <w:rPr>
          <w:rFonts w:ascii="Times New Roman" w:hAnsi="Times New Roman" w:cs="Times New Roman"/>
        </w:rPr>
        <w:t>– All ICB Members will be encouraged to score each presentation and submit their scores to the ICB Bylaws committee by 12 PM (noon) EST, the day after ICB Presentations for IOY and SOY.</w:t>
      </w:r>
      <w:r>
        <w:rPr>
          <w:rFonts w:ascii="Times New Roman" w:hAnsi="Times New Roman" w:cs="Times New Roman"/>
        </w:rPr>
        <w:br/>
      </w:r>
    </w:p>
    <w:p w14:paraId="2681447D" w14:textId="77777777" w:rsidR="00574721" w:rsidRDefault="00574721" w:rsidP="00574721">
      <w:pPr>
        <w:rPr>
          <w:rFonts w:ascii="Times New Roman" w:hAnsi="Times New Roman" w:cs="Times New Roman"/>
        </w:rPr>
      </w:pPr>
      <w:r w:rsidRPr="006B2BD6">
        <w:rPr>
          <w:rFonts w:ascii="Times New Roman" w:hAnsi="Times New Roman" w:cs="Times New Roman"/>
          <w:b/>
          <w:color w:val="00B050"/>
          <w:u w:val="single"/>
        </w:rPr>
        <w:t>Phase 2</w:t>
      </w:r>
      <w:r w:rsidRPr="006B2BD6">
        <w:rPr>
          <w:rFonts w:ascii="Times New Roman" w:hAnsi="Times New Roman" w:cs="Times New Roman"/>
          <w:color w:val="00B050"/>
        </w:rPr>
        <w:t xml:space="preserve"> </w:t>
      </w:r>
      <w:r>
        <w:rPr>
          <w:rFonts w:ascii="Times New Roman" w:hAnsi="Times New Roman" w:cs="Times New Roman"/>
        </w:rPr>
        <w:t xml:space="preserve">– The ICB </w:t>
      </w:r>
      <w:r w:rsidR="008F5B68">
        <w:rPr>
          <w:rFonts w:ascii="Times New Roman" w:hAnsi="Times New Roman" w:cs="Times New Roman"/>
        </w:rPr>
        <w:t>Bylaws</w:t>
      </w:r>
      <w:r>
        <w:rPr>
          <w:rFonts w:ascii="Times New Roman" w:hAnsi="Times New Roman" w:cs="Times New Roman"/>
        </w:rPr>
        <w:t xml:space="preserve"> committee will receive the scores and eliminate the outliers for each.  The score for each will range from 0.1 to 9.5 and will reflect an ICM Board member’s “</w:t>
      </w:r>
      <w:r w:rsidRPr="00805058">
        <w:rPr>
          <w:rFonts w:ascii="Times New Roman" w:hAnsi="Times New Roman" w:cs="Times New Roman"/>
          <w:b/>
        </w:rPr>
        <w:t>Degree of Confidence</w:t>
      </w:r>
      <w:r>
        <w:rPr>
          <w:rFonts w:ascii="Times New Roman" w:hAnsi="Times New Roman" w:cs="Times New Roman"/>
        </w:rPr>
        <w:t xml:space="preserve">” (DoC) in the area/field presented.  For Example, if one chooses a score of 5 as a baseline, they can rate it a 5.1 to 5.5 where the 1 signifies Low Confidence and the 5 signifies High Confidence.  </w:t>
      </w:r>
    </w:p>
    <w:p w14:paraId="482D2549" w14:textId="77777777" w:rsidR="00574721" w:rsidRDefault="00574721" w:rsidP="00574721">
      <w:pPr>
        <w:rPr>
          <w:rFonts w:ascii="Times New Roman" w:hAnsi="Times New Roman" w:cs="Times New Roman"/>
        </w:rPr>
      </w:pPr>
      <w:r w:rsidRPr="006B2BD6">
        <w:rPr>
          <w:rFonts w:ascii="Times New Roman" w:hAnsi="Times New Roman" w:cs="Times New Roman"/>
          <w:b/>
          <w:color w:val="00B050"/>
          <w:u w:val="single"/>
        </w:rPr>
        <w:t>Phase 3</w:t>
      </w:r>
      <w:r w:rsidRPr="006B2BD6">
        <w:rPr>
          <w:rFonts w:ascii="Times New Roman" w:hAnsi="Times New Roman" w:cs="Times New Roman"/>
          <w:color w:val="00B050"/>
        </w:rPr>
        <w:t xml:space="preserve"> </w:t>
      </w:r>
      <w:r>
        <w:rPr>
          <w:rFonts w:ascii="Times New Roman" w:hAnsi="Times New Roman" w:cs="Times New Roman"/>
        </w:rPr>
        <w:t xml:space="preserve">- The ICB Bylaws committee will submit the “ICB Board Preliminary Scores” to NASA HQ as well as all ICB Board Members by 9 AM (EST) the day of deliberations as the starting point for the scoring section of our deliberation process…  </w:t>
      </w:r>
    </w:p>
    <w:p w14:paraId="06FC2C01" w14:textId="77777777" w:rsidR="00574721" w:rsidRDefault="00574721" w:rsidP="00574721">
      <w:pPr>
        <w:numPr>
          <w:ilvl w:val="0"/>
          <w:numId w:val="1"/>
        </w:numPr>
        <w:spacing w:before="100" w:beforeAutospacing="1" w:after="100" w:afterAutospacing="1" w:line="240" w:lineRule="auto"/>
        <w:rPr>
          <w:rFonts w:ascii="Times New Roman" w:eastAsia="Times New Roman" w:hAnsi="Times New Roman" w:cs="Times New Roman"/>
          <w:bCs/>
          <w:i/>
          <w:sz w:val="24"/>
          <w:szCs w:val="24"/>
        </w:rPr>
      </w:pPr>
      <w:r w:rsidRPr="001038EA">
        <w:rPr>
          <w:rFonts w:ascii="Times New Roman" w:eastAsia="Times New Roman" w:hAnsi="Times New Roman" w:cs="Times New Roman"/>
          <w:bCs/>
          <w:i/>
          <w:sz w:val="24"/>
          <w:szCs w:val="24"/>
        </w:rPr>
        <w:t xml:space="preserve">The starting point is just that: it does not bind the ICB in its deliberations or in its final scoring. </w:t>
      </w:r>
    </w:p>
    <w:p w14:paraId="1330C49C" w14:textId="77777777" w:rsidR="00574721" w:rsidRDefault="00574721" w:rsidP="00574721">
      <w:pPr>
        <w:rPr>
          <w:rFonts w:ascii="Times New Roman" w:hAnsi="Times New Roman" w:cs="Times New Roman"/>
          <w:b/>
          <w:bCs/>
          <w:color w:val="00B050"/>
          <w:u w:val="single"/>
        </w:rPr>
      </w:pPr>
    </w:p>
    <w:p w14:paraId="50F34886" w14:textId="77777777" w:rsidR="00574721" w:rsidRDefault="00574721">
      <w:pPr>
        <w:rPr>
          <w:rFonts w:ascii="Times New Roman" w:hAnsi="Times New Roman" w:cs="Times New Roman"/>
          <w:b/>
          <w:bCs/>
          <w:color w:val="00B050"/>
          <w:u w:val="single"/>
        </w:rPr>
      </w:pPr>
      <w:r>
        <w:rPr>
          <w:rFonts w:ascii="Times New Roman" w:hAnsi="Times New Roman" w:cs="Times New Roman"/>
          <w:b/>
          <w:bCs/>
          <w:color w:val="00B050"/>
          <w:u w:val="single"/>
        </w:rPr>
        <w:br w:type="page"/>
      </w:r>
    </w:p>
    <w:p w14:paraId="20320AD5" w14:textId="77777777" w:rsidR="00574721" w:rsidRDefault="00F40A6D" w:rsidP="00574721">
      <w:pPr>
        <w:rPr>
          <w:rFonts w:ascii="Times New Roman" w:eastAsia="Times New Roman" w:hAnsi="Times New Roman" w:cs="Times New Roman"/>
          <w:b/>
          <w:bCs/>
          <w:sz w:val="24"/>
          <w:szCs w:val="24"/>
        </w:rPr>
      </w:pPr>
      <w:r>
        <w:rPr>
          <w:rFonts w:ascii="Times New Roman" w:hAnsi="Times New Roman" w:cs="Times New Roman"/>
          <w:b/>
          <w:bCs/>
          <w:color w:val="00B050"/>
          <w:u w:val="single"/>
        </w:rPr>
        <w:lastRenderedPageBreak/>
        <w:t>ICB-BLD</w:t>
      </w:r>
      <w:r w:rsidR="00574721" w:rsidRPr="000B69AE">
        <w:rPr>
          <w:rFonts w:ascii="Times New Roman" w:hAnsi="Times New Roman" w:cs="Times New Roman"/>
          <w:b/>
          <w:bCs/>
          <w:color w:val="00B050"/>
          <w:u w:val="single"/>
        </w:rPr>
        <w:t>2:</w:t>
      </w:r>
      <w:r w:rsidR="00574721" w:rsidRPr="000B69AE">
        <w:rPr>
          <w:rFonts w:ascii="Times New Roman" w:hAnsi="Times New Roman" w:cs="Times New Roman"/>
          <w:b/>
          <w:bCs/>
          <w:color w:val="00B050"/>
        </w:rPr>
        <w:t xml:space="preserve"> </w:t>
      </w:r>
      <w:r w:rsidR="00574721" w:rsidRPr="001038EA">
        <w:rPr>
          <w:rFonts w:ascii="Times New Roman" w:eastAsia="Times New Roman" w:hAnsi="Times New Roman" w:cs="Times New Roman"/>
          <w:b/>
          <w:bCs/>
          <w:sz w:val="24"/>
          <w:szCs w:val="24"/>
        </w:rPr>
        <w:t xml:space="preserve">The ICB presentation slides shall be submitted to the Board at least one week before they are to be presented. </w:t>
      </w:r>
    </w:p>
    <w:p w14:paraId="3AD6522A" w14:textId="77777777" w:rsidR="00574721" w:rsidRPr="001038EA" w:rsidRDefault="00574721" w:rsidP="00574721">
      <w:pPr>
        <w:spacing w:before="100" w:beforeAutospacing="1" w:after="100" w:afterAutospacing="1" w:line="240" w:lineRule="auto"/>
        <w:rPr>
          <w:rFonts w:ascii="Times New Roman" w:eastAsia="Times New Roman" w:hAnsi="Times New Roman" w:cs="Times New Roman"/>
          <w:bCs/>
          <w:i/>
          <w:sz w:val="24"/>
          <w:szCs w:val="24"/>
        </w:rPr>
      </w:pPr>
      <w:r w:rsidRPr="001038EA">
        <w:rPr>
          <w:rFonts w:ascii="Times New Roman" w:hAnsi="Times New Roman" w:cs="Times New Roman"/>
          <w:bCs/>
          <w:i/>
        </w:rPr>
        <w:t>It was agreed that no</w:t>
      </w:r>
      <w:r w:rsidRPr="001038EA">
        <w:rPr>
          <w:rFonts w:ascii="Times New Roman" w:eastAsia="Times New Roman" w:hAnsi="Times New Roman" w:cs="Times New Roman"/>
          <w:bCs/>
          <w:i/>
          <w:sz w:val="24"/>
          <w:szCs w:val="24"/>
        </w:rPr>
        <w:t xml:space="preserve"> significant changes to the presentations will be allowed after submission to the Board. </w:t>
      </w:r>
      <w:r>
        <w:rPr>
          <w:rFonts w:ascii="Times New Roman" w:eastAsia="Times New Roman" w:hAnsi="Times New Roman" w:cs="Times New Roman"/>
          <w:bCs/>
          <w:i/>
          <w:sz w:val="24"/>
          <w:szCs w:val="24"/>
        </w:rPr>
        <w:t>For late submissions, t</w:t>
      </w:r>
      <w:r w:rsidRPr="001038EA">
        <w:rPr>
          <w:rFonts w:ascii="Times New Roman" w:eastAsia="Times New Roman" w:hAnsi="Times New Roman" w:cs="Times New Roman"/>
          <w:bCs/>
          <w:i/>
          <w:sz w:val="24"/>
          <w:szCs w:val="24"/>
        </w:rPr>
        <w:t xml:space="preserve">here will be a 5% penalty </w:t>
      </w:r>
      <w:r>
        <w:rPr>
          <w:rFonts w:ascii="Times New Roman" w:eastAsia="Times New Roman" w:hAnsi="Times New Roman" w:cs="Times New Roman"/>
          <w:bCs/>
          <w:i/>
          <w:sz w:val="24"/>
          <w:szCs w:val="24"/>
        </w:rPr>
        <w:t xml:space="preserve">(i.e., </w:t>
      </w:r>
      <w:r w:rsidRPr="001038EA">
        <w:rPr>
          <w:rFonts w:ascii="Times New Roman" w:eastAsia="Times New Roman" w:hAnsi="Times New Roman" w:cs="Times New Roman"/>
          <w:bCs/>
          <w:i/>
          <w:sz w:val="24"/>
          <w:szCs w:val="24"/>
        </w:rPr>
        <w:t>reduction in overall score) per day</w:t>
      </w:r>
      <w:r>
        <w:rPr>
          <w:rFonts w:ascii="Times New Roman" w:eastAsia="Times New Roman" w:hAnsi="Times New Roman" w:cs="Times New Roman"/>
          <w:bCs/>
          <w:i/>
          <w:sz w:val="24"/>
          <w:szCs w:val="24"/>
        </w:rPr>
        <w:t>, up to a maximum of 25%.  This was added to account for LATE Submissions from presenters.</w:t>
      </w:r>
    </w:p>
    <w:p w14:paraId="4B1AE55B" w14:textId="77777777" w:rsidR="00574721" w:rsidRDefault="00574721" w:rsidP="00574721">
      <w:pPr>
        <w:rPr>
          <w:rFonts w:ascii="Times New Roman" w:hAnsi="Times New Roman" w:cs="Times New Roman"/>
          <w:b/>
          <w:bCs/>
          <w:color w:val="3333FF"/>
          <w:u w:val="single"/>
        </w:rPr>
      </w:pPr>
    </w:p>
    <w:p w14:paraId="61DDB491" w14:textId="77777777" w:rsidR="00574721" w:rsidRDefault="008F5B68" w:rsidP="00574721">
      <w:pPr>
        <w:rPr>
          <w:rFonts w:ascii="Times New Roman" w:hAnsi="Times New Roman" w:cs="Times New Roman"/>
          <w:b/>
          <w:bCs/>
        </w:rPr>
      </w:pPr>
      <w:r>
        <w:rPr>
          <w:rFonts w:ascii="Times New Roman" w:hAnsi="Times New Roman" w:cs="Times New Roman"/>
          <w:b/>
          <w:bCs/>
          <w:color w:val="00B050"/>
          <w:u w:val="single"/>
        </w:rPr>
        <w:t>ICB-BLD</w:t>
      </w:r>
      <w:r w:rsidR="00574721" w:rsidRPr="000B69AE">
        <w:rPr>
          <w:rFonts w:ascii="Times New Roman" w:hAnsi="Times New Roman" w:cs="Times New Roman"/>
          <w:b/>
          <w:bCs/>
          <w:color w:val="00B050"/>
          <w:u w:val="single"/>
        </w:rPr>
        <w:t>3:</w:t>
      </w:r>
      <w:r w:rsidR="00574721" w:rsidRPr="000B69AE">
        <w:rPr>
          <w:rFonts w:ascii="Times New Roman" w:hAnsi="Times New Roman" w:cs="Times New Roman"/>
          <w:b/>
          <w:bCs/>
          <w:color w:val="00B050"/>
        </w:rPr>
        <w:t xml:space="preserve"> </w:t>
      </w:r>
      <w:r w:rsidR="00574721">
        <w:rPr>
          <w:rFonts w:ascii="Times New Roman" w:hAnsi="Times New Roman" w:cs="Times New Roman"/>
          <w:b/>
          <w:bCs/>
        </w:rPr>
        <w:t>A NEW scoring system will be used for the Creativity Score, ranging from 1.0 to 5.0 and include half-scoring.</w:t>
      </w:r>
    </w:p>
    <w:p w14:paraId="1164F6B8" w14:textId="77777777" w:rsidR="00574721" w:rsidRDefault="00574721" w:rsidP="00574721">
      <w:pPr>
        <w:rPr>
          <w:rFonts w:ascii="Times New Roman" w:hAnsi="Times New Roman" w:cs="Times New Roman"/>
        </w:rPr>
      </w:pPr>
      <w:r>
        <w:rPr>
          <w:rFonts w:ascii="Times New Roman" w:hAnsi="Times New Roman" w:cs="Times New Roman"/>
        </w:rPr>
        <w:t xml:space="preserve">It was agreed upon the ICB Bylaws committee to change the Creativity score from 0-10 to a scale of </w:t>
      </w:r>
      <w:r w:rsidRPr="00D30DC9">
        <w:rPr>
          <w:rFonts w:ascii="Times New Roman" w:hAnsi="Times New Roman" w:cs="Times New Roman"/>
          <w:b/>
        </w:rPr>
        <w:t>1.0 to 5.0</w:t>
      </w:r>
      <w:r w:rsidRPr="00D30DC9">
        <w:rPr>
          <w:rFonts w:ascii="Times New Roman" w:hAnsi="Times New Roman" w:cs="Times New Roman"/>
        </w:rPr>
        <w:t xml:space="preserve"> </w:t>
      </w:r>
      <w:r>
        <w:rPr>
          <w:rFonts w:ascii="Times New Roman" w:hAnsi="Times New Roman" w:cs="Times New Roman"/>
        </w:rPr>
        <w:t>to include half-scoring (1.0, 1.5, 2.0, 2.5, 3.0, 3.5, 4.0, 4.5, 5.0) and minimize confusion over the impact of the Creativity score metric.  The following will be the guidelines for the Creativity Scores:</w:t>
      </w:r>
    </w:p>
    <w:p w14:paraId="6959B4BA" w14:textId="77777777" w:rsidR="00574721" w:rsidRPr="00D97228" w:rsidRDefault="00574721" w:rsidP="00574721">
      <w:pPr>
        <w:rPr>
          <w:rFonts w:ascii="Times New Roman" w:hAnsi="Times New Roman" w:cs="Times New Roman"/>
        </w:rPr>
      </w:pPr>
      <w:r w:rsidRPr="00D97228">
        <w:rPr>
          <w:rFonts w:ascii="Times New Roman" w:hAnsi="Times New Roman" w:cs="Times New Roman"/>
          <w:b/>
        </w:rPr>
        <w:t>1:</w:t>
      </w:r>
      <w:r w:rsidRPr="00D97228">
        <w:rPr>
          <w:rFonts w:ascii="Times New Roman" w:hAnsi="Times New Roman" w:cs="Times New Roman"/>
        </w:rPr>
        <w:t xml:space="preserve"> Solely a new application of existing technology.</w:t>
      </w:r>
    </w:p>
    <w:p w14:paraId="31773324" w14:textId="77777777" w:rsidR="00574721" w:rsidRPr="00D97228" w:rsidRDefault="00574721" w:rsidP="00574721">
      <w:pPr>
        <w:rPr>
          <w:rFonts w:ascii="Times New Roman" w:hAnsi="Times New Roman" w:cs="Times New Roman"/>
        </w:rPr>
      </w:pPr>
      <w:r w:rsidRPr="00D97228">
        <w:rPr>
          <w:rFonts w:ascii="Times New Roman" w:hAnsi="Times New Roman" w:cs="Times New Roman"/>
          <w:b/>
        </w:rPr>
        <w:t>2:</w:t>
      </w:r>
      <w:r w:rsidRPr="00D97228">
        <w:t xml:space="preserve"> </w:t>
      </w:r>
      <w:r w:rsidRPr="00D97228">
        <w:rPr>
          <w:rFonts w:ascii="Times New Roman" w:hAnsi="Times New Roman" w:cs="Times New Roman"/>
        </w:rPr>
        <w:t>Small, logical, straightforward step.</w:t>
      </w:r>
    </w:p>
    <w:p w14:paraId="44F1B150" w14:textId="77777777" w:rsidR="00574721" w:rsidRPr="00D97228" w:rsidRDefault="00574721" w:rsidP="00574721">
      <w:pPr>
        <w:rPr>
          <w:rFonts w:ascii="Times New Roman" w:hAnsi="Times New Roman" w:cs="Times New Roman"/>
        </w:rPr>
      </w:pPr>
      <w:r w:rsidRPr="00D97228">
        <w:rPr>
          <w:rFonts w:ascii="Times New Roman" w:hAnsi="Times New Roman" w:cs="Times New Roman"/>
          <w:b/>
        </w:rPr>
        <w:t>3:</w:t>
      </w:r>
      <w:r w:rsidRPr="00D97228">
        <w:rPr>
          <w:rFonts w:ascii="Times New Roman" w:hAnsi="Times New Roman" w:cs="Times New Roman"/>
        </w:rPr>
        <w:t xml:space="preserve"> Moderate, logical step, advancing the state of the art.</w:t>
      </w:r>
    </w:p>
    <w:p w14:paraId="072C1D9D" w14:textId="77777777" w:rsidR="00574721" w:rsidRPr="00D97228" w:rsidRDefault="00574721" w:rsidP="00574721">
      <w:pPr>
        <w:rPr>
          <w:rFonts w:ascii="Times New Roman" w:hAnsi="Times New Roman" w:cs="Times New Roman"/>
        </w:rPr>
      </w:pPr>
      <w:r w:rsidRPr="00D97228">
        <w:rPr>
          <w:rFonts w:ascii="Times New Roman" w:hAnsi="Times New Roman" w:cs="Times New Roman"/>
          <w:b/>
        </w:rPr>
        <w:t>4:</w:t>
      </w:r>
      <w:r w:rsidRPr="00D97228">
        <w:rPr>
          <w:rFonts w:ascii="Times New Roman" w:hAnsi="Times New Roman" w:cs="Times New Roman"/>
        </w:rPr>
        <w:t xml:space="preserve"> Substantial, large step.</w:t>
      </w:r>
    </w:p>
    <w:p w14:paraId="4278B174" w14:textId="77777777" w:rsidR="00574721" w:rsidRPr="00D97228" w:rsidRDefault="00574721" w:rsidP="00574721">
      <w:pPr>
        <w:rPr>
          <w:rFonts w:ascii="Times New Roman" w:hAnsi="Times New Roman" w:cs="Times New Roman"/>
        </w:rPr>
      </w:pPr>
      <w:r w:rsidRPr="00D97228">
        <w:rPr>
          <w:rFonts w:ascii="Times New Roman" w:hAnsi="Times New Roman" w:cs="Times New Roman"/>
          <w:b/>
        </w:rPr>
        <w:t>5:</w:t>
      </w:r>
      <w:r w:rsidRPr="00D97228">
        <w:rPr>
          <w:rFonts w:ascii="Times New Roman" w:hAnsi="Times New Roman" w:cs="Times New Roman"/>
        </w:rPr>
        <w:t xml:space="preserve"> Revolutionary or Disruptive to the state of the art</w:t>
      </w:r>
      <w:r>
        <w:rPr>
          <w:rFonts w:ascii="Times New Roman" w:hAnsi="Times New Roman" w:cs="Times New Roman"/>
        </w:rPr>
        <w:t>.</w:t>
      </w:r>
    </w:p>
    <w:p w14:paraId="2B3C896E" w14:textId="77777777" w:rsidR="00574721" w:rsidRDefault="00574721" w:rsidP="00574721">
      <w:pPr>
        <w:spacing w:after="0" w:line="240" w:lineRule="auto"/>
        <w:rPr>
          <w:rFonts w:ascii="Times New Roman" w:hAnsi="Times New Roman" w:cs="Times New Roman"/>
          <w:b/>
          <w:bCs/>
          <w:color w:val="3333FF"/>
          <w:u w:val="single"/>
        </w:rPr>
      </w:pPr>
    </w:p>
    <w:p w14:paraId="4C711614" w14:textId="77777777" w:rsidR="00574721" w:rsidRDefault="00574721" w:rsidP="00574721">
      <w:pPr>
        <w:spacing w:after="0" w:line="240" w:lineRule="auto"/>
        <w:rPr>
          <w:rFonts w:ascii="Times New Roman" w:hAnsi="Times New Roman" w:cs="Times New Roman"/>
          <w:b/>
          <w:bCs/>
          <w:color w:val="3333FF"/>
          <w:u w:val="single"/>
        </w:rPr>
      </w:pPr>
    </w:p>
    <w:p w14:paraId="2968E44B" w14:textId="5849AC87" w:rsidR="00574721" w:rsidRPr="001038EA" w:rsidRDefault="008F5B68" w:rsidP="00574721">
      <w:pPr>
        <w:spacing w:after="0" w:line="240" w:lineRule="auto"/>
        <w:rPr>
          <w:rFonts w:ascii="Times New Roman" w:eastAsia="Times New Roman" w:hAnsi="Times New Roman" w:cs="Times New Roman"/>
          <w:b/>
          <w:bCs/>
          <w:sz w:val="24"/>
          <w:szCs w:val="24"/>
        </w:rPr>
      </w:pPr>
      <w:bookmarkStart w:id="0" w:name="_Hlk98758677"/>
      <w:r>
        <w:rPr>
          <w:rFonts w:ascii="Times New Roman" w:hAnsi="Times New Roman" w:cs="Times New Roman"/>
          <w:b/>
          <w:bCs/>
          <w:color w:val="00B050"/>
          <w:u w:val="single"/>
        </w:rPr>
        <w:t>ICB-BLD</w:t>
      </w:r>
      <w:r w:rsidR="00F30854">
        <w:rPr>
          <w:rFonts w:ascii="Times New Roman" w:hAnsi="Times New Roman" w:cs="Times New Roman"/>
          <w:b/>
          <w:bCs/>
          <w:color w:val="00B050"/>
          <w:u w:val="single"/>
        </w:rPr>
        <w:t>4</w:t>
      </w:r>
      <w:r w:rsidR="00574721" w:rsidRPr="00CE63C7">
        <w:rPr>
          <w:rFonts w:ascii="Times New Roman" w:hAnsi="Times New Roman" w:cs="Times New Roman"/>
          <w:b/>
          <w:bCs/>
          <w:color w:val="00B050"/>
          <w:u w:val="single"/>
        </w:rPr>
        <w:t>:</w:t>
      </w:r>
      <w:r w:rsidR="00574721" w:rsidRPr="00CE63C7">
        <w:rPr>
          <w:rFonts w:ascii="Times New Roman" w:hAnsi="Times New Roman" w:cs="Times New Roman"/>
          <w:b/>
          <w:bCs/>
          <w:color w:val="00B050"/>
        </w:rPr>
        <w:t xml:space="preserve"> </w:t>
      </w:r>
      <w:r w:rsidR="00574721" w:rsidRPr="001038EA">
        <w:rPr>
          <w:rFonts w:ascii="Times New Roman" w:eastAsia="Times New Roman" w:hAnsi="Times New Roman" w:cs="Times New Roman"/>
          <w:b/>
          <w:bCs/>
          <w:sz w:val="24"/>
          <w:szCs w:val="24"/>
        </w:rPr>
        <w:t>NASA</w:t>
      </w:r>
      <w:r w:rsidR="00574721">
        <w:rPr>
          <w:rFonts w:ascii="Times New Roman" w:eastAsia="Times New Roman" w:hAnsi="Times New Roman" w:cs="Times New Roman"/>
          <w:b/>
          <w:bCs/>
          <w:sz w:val="24"/>
          <w:szCs w:val="24"/>
        </w:rPr>
        <w:t>’s</w:t>
      </w:r>
      <w:r w:rsidR="00574721" w:rsidRPr="001038EA">
        <w:rPr>
          <w:rFonts w:ascii="Times New Roman" w:eastAsia="Times New Roman" w:hAnsi="Times New Roman" w:cs="Times New Roman"/>
          <w:b/>
          <w:bCs/>
          <w:sz w:val="24"/>
          <w:szCs w:val="24"/>
        </w:rPr>
        <w:t xml:space="preserve"> Office of </w:t>
      </w:r>
      <w:r w:rsidR="00574721">
        <w:rPr>
          <w:rFonts w:ascii="Times New Roman" w:eastAsia="Times New Roman" w:hAnsi="Times New Roman" w:cs="Times New Roman"/>
          <w:b/>
          <w:bCs/>
          <w:sz w:val="24"/>
          <w:szCs w:val="24"/>
        </w:rPr>
        <w:t>General</w:t>
      </w:r>
      <w:r w:rsidR="00574721" w:rsidRPr="001038EA">
        <w:rPr>
          <w:rFonts w:ascii="Times New Roman" w:eastAsia="Times New Roman" w:hAnsi="Times New Roman" w:cs="Times New Roman"/>
          <w:b/>
          <w:bCs/>
          <w:sz w:val="24"/>
          <w:szCs w:val="24"/>
        </w:rPr>
        <w:t xml:space="preserve"> Counsel </w:t>
      </w:r>
      <w:r w:rsidR="00574721">
        <w:rPr>
          <w:rFonts w:ascii="Times New Roman" w:eastAsia="Times New Roman" w:hAnsi="Times New Roman" w:cs="Times New Roman"/>
          <w:b/>
          <w:bCs/>
          <w:sz w:val="24"/>
          <w:szCs w:val="24"/>
        </w:rPr>
        <w:t xml:space="preserve">in consultation with the ICB’s Chief Technologist </w:t>
      </w:r>
      <w:r w:rsidR="00574721" w:rsidRPr="001038EA">
        <w:rPr>
          <w:rFonts w:ascii="Times New Roman" w:eastAsia="Times New Roman" w:hAnsi="Times New Roman" w:cs="Times New Roman"/>
          <w:b/>
          <w:bCs/>
          <w:sz w:val="24"/>
          <w:szCs w:val="24"/>
        </w:rPr>
        <w:t xml:space="preserve">will provide in writing an eligibility determination for each </w:t>
      </w:r>
      <w:r w:rsidR="00574721">
        <w:rPr>
          <w:rFonts w:ascii="Times New Roman" w:eastAsia="Times New Roman" w:hAnsi="Times New Roman" w:cs="Times New Roman"/>
          <w:b/>
          <w:bCs/>
          <w:sz w:val="24"/>
          <w:szCs w:val="24"/>
        </w:rPr>
        <w:t>IOY/SOY submission</w:t>
      </w:r>
      <w:r w:rsidR="00574721" w:rsidRPr="001038EA">
        <w:rPr>
          <w:rFonts w:ascii="Times New Roman" w:eastAsia="Times New Roman" w:hAnsi="Times New Roman" w:cs="Times New Roman"/>
          <w:b/>
          <w:bCs/>
          <w:sz w:val="24"/>
          <w:szCs w:val="24"/>
        </w:rPr>
        <w:t xml:space="preserve"> related to the Government and/or Commercial IOY</w:t>
      </w:r>
      <w:r w:rsidR="00574721">
        <w:rPr>
          <w:rFonts w:ascii="Times New Roman" w:eastAsia="Times New Roman" w:hAnsi="Times New Roman" w:cs="Times New Roman"/>
          <w:b/>
          <w:bCs/>
          <w:sz w:val="24"/>
          <w:szCs w:val="24"/>
        </w:rPr>
        <w:t>/SOY</w:t>
      </w:r>
      <w:r w:rsidR="00574721" w:rsidRPr="001038EA">
        <w:rPr>
          <w:rFonts w:ascii="Times New Roman" w:eastAsia="Times New Roman" w:hAnsi="Times New Roman" w:cs="Times New Roman"/>
          <w:b/>
          <w:bCs/>
          <w:sz w:val="24"/>
          <w:szCs w:val="24"/>
        </w:rPr>
        <w:t xml:space="preserve">, prior to the ICB Presentations. </w:t>
      </w:r>
    </w:p>
    <w:p w14:paraId="380AE1B8" w14:textId="77777777" w:rsidR="00574721" w:rsidRPr="00AF692D" w:rsidRDefault="00574721" w:rsidP="00574721">
      <w:pPr>
        <w:spacing w:before="100" w:beforeAutospacing="1" w:after="100" w:afterAutospacing="1" w:line="240" w:lineRule="auto"/>
        <w:rPr>
          <w:rFonts w:ascii="Times New Roman" w:eastAsia="Times New Roman" w:hAnsi="Times New Roman" w:cs="Times New Roman"/>
          <w:b/>
          <w:i/>
          <w:color w:val="FF0000"/>
        </w:rPr>
      </w:pPr>
      <w:r w:rsidRPr="00AF692D">
        <w:rPr>
          <w:rFonts w:ascii="Times New Roman" w:eastAsia="Times New Roman" w:hAnsi="Times New Roman" w:cs="Times New Roman"/>
          <w:b/>
          <w:i/>
          <w:color w:val="FF0000"/>
        </w:rPr>
        <w:t xml:space="preserve">The ICB Board shall not meet to see the formal presentations until this information is received. </w:t>
      </w:r>
    </w:p>
    <w:bookmarkEnd w:id="0"/>
    <w:p w14:paraId="14822CD5" w14:textId="77777777" w:rsidR="00574721" w:rsidRDefault="00574721" w:rsidP="00574721">
      <w:pPr>
        <w:rPr>
          <w:rFonts w:ascii="Times New Roman" w:eastAsia="Times New Roman" w:hAnsi="Times New Roman" w:cs="Times New Roman"/>
          <w:i/>
          <w:sz w:val="24"/>
          <w:szCs w:val="24"/>
        </w:rPr>
      </w:pPr>
    </w:p>
    <w:p w14:paraId="60FEAAD0" w14:textId="77777777" w:rsidR="00574721" w:rsidRDefault="00574721">
      <w:pPr>
        <w:rPr>
          <w:rFonts w:ascii="Times New Roman" w:hAnsi="Times New Roman" w:cs="Times New Roman"/>
          <w:b/>
          <w:bCs/>
          <w:color w:val="00B050"/>
          <w:u w:val="single"/>
        </w:rPr>
      </w:pPr>
      <w:r>
        <w:rPr>
          <w:rFonts w:ascii="Times New Roman" w:hAnsi="Times New Roman" w:cs="Times New Roman"/>
          <w:b/>
          <w:bCs/>
          <w:color w:val="00B050"/>
          <w:u w:val="single"/>
        </w:rPr>
        <w:br w:type="page"/>
      </w:r>
    </w:p>
    <w:p w14:paraId="24EBD9B0" w14:textId="77777777" w:rsidR="00574721" w:rsidRDefault="00F40A6D" w:rsidP="00574721">
      <w:pPr>
        <w:spacing w:after="0" w:line="240" w:lineRule="auto"/>
        <w:rPr>
          <w:rFonts w:ascii="Times New Roman" w:eastAsia="Times New Roman" w:hAnsi="Times New Roman" w:cs="Times New Roman"/>
          <w:b/>
          <w:bCs/>
          <w:sz w:val="24"/>
          <w:szCs w:val="24"/>
        </w:rPr>
      </w:pPr>
      <w:r>
        <w:rPr>
          <w:rFonts w:ascii="Times New Roman" w:hAnsi="Times New Roman" w:cs="Times New Roman"/>
          <w:b/>
          <w:bCs/>
          <w:color w:val="00B050"/>
          <w:u w:val="single"/>
        </w:rPr>
        <w:lastRenderedPageBreak/>
        <w:t>ICB-BLD</w:t>
      </w:r>
      <w:r w:rsidR="00574721" w:rsidRPr="000927DB">
        <w:rPr>
          <w:rFonts w:ascii="Times New Roman" w:hAnsi="Times New Roman" w:cs="Times New Roman"/>
          <w:b/>
          <w:bCs/>
          <w:color w:val="00B050"/>
          <w:u w:val="single"/>
        </w:rPr>
        <w:t>5:</w:t>
      </w:r>
      <w:r w:rsidR="00574721" w:rsidRPr="000927DB">
        <w:rPr>
          <w:rFonts w:ascii="Times New Roman" w:hAnsi="Times New Roman" w:cs="Times New Roman"/>
          <w:b/>
          <w:bCs/>
          <w:color w:val="00B050"/>
        </w:rPr>
        <w:t xml:space="preserve"> </w:t>
      </w:r>
      <w:r w:rsidR="00574721">
        <w:rPr>
          <w:rFonts w:ascii="Times New Roman" w:eastAsia="Times New Roman" w:hAnsi="Times New Roman" w:cs="Times New Roman"/>
          <w:b/>
          <w:bCs/>
          <w:sz w:val="24"/>
          <w:szCs w:val="24"/>
        </w:rPr>
        <w:t xml:space="preserve">The ICB Board shall be given at least a 1-Week notice before IOY/SOY packages are to be presented to review presentation documents (presentations are optional).  Deliberations shall begin no less than 2-days after presentations.  </w:t>
      </w:r>
    </w:p>
    <w:p w14:paraId="070AEC8A" w14:textId="7445DA11" w:rsidR="00574721" w:rsidRPr="00080EB1" w:rsidRDefault="00574721" w:rsidP="00574721">
      <w:pPr>
        <w:spacing w:before="100" w:beforeAutospacing="1" w:after="100" w:afterAutospacing="1" w:line="240" w:lineRule="auto"/>
        <w:rPr>
          <w:rFonts w:ascii="Times New Roman" w:eastAsia="Times New Roman" w:hAnsi="Times New Roman" w:cs="Times New Roman"/>
          <w:b/>
          <w:i/>
          <w:color w:val="0000FF"/>
        </w:rPr>
      </w:pPr>
      <w:r w:rsidRPr="00080EB1">
        <w:rPr>
          <w:rFonts w:ascii="Times New Roman" w:eastAsia="Times New Roman" w:hAnsi="Times New Roman" w:cs="Times New Roman"/>
          <w:b/>
          <w:i/>
          <w:color w:val="0000FF"/>
        </w:rPr>
        <w:t>The ICB Board needs sufficient time to digest the submitted materials in order to adequate evaluate a presentation.  The following is an example of a potential schedule for IOY for 202</w:t>
      </w:r>
      <w:r w:rsidR="00B93A0A" w:rsidRPr="00080EB1">
        <w:rPr>
          <w:rFonts w:ascii="Times New Roman" w:eastAsia="Times New Roman" w:hAnsi="Times New Roman" w:cs="Times New Roman"/>
          <w:b/>
          <w:i/>
          <w:color w:val="0000FF"/>
        </w:rPr>
        <w:t>2</w:t>
      </w:r>
      <w:r w:rsidRPr="00080EB1">
        <w:rPr>
          <w:rFonts w:ascii="Times New Roman" w:eastAsia="Times New Roman" w:hAnsi="Times New Roman" w:cs="Times New Roman"/>
          <w:b/>
          <w:i/>
          <w:color w:val="0000FF"/>
        </w:rPr>
        <w:t>.</w:t>
      </w:r>
    </w:p>
    <w:p w14:paraId="49211511" w14:textId="0F269BD6" w:rsidR="00574721" w:rsidRPr="00080EB1" w:rsidRDefault="00574721" w:rsidP="00574721">
      <w:pPr>
        <w:tabs>
          <w:tab w:val="center" w:pos="4680"/>
          <w:tab w:val="left" w:pos="6285"/>
        </w:tabs>
        <w:rPr>
          <w:rFonts w:ascii="Times New Roman" w:hAnsi="Times New Roman" w:cs="Times New Roman"/>
          <w:b/>
          <w:color w:val="0000FF"/>
        </w:rPr>
      </w:pPr>
      <w:r w:rsidRPr="00080EB1">
        <w:rPr>
          <w:rFonts w:ascii="Times New Roman" w:hAnsi="Times New Roman" w:cs="Times New Roman"/>
          <w:b/>
          <w:color w:val="0000FF"/>
        </w:rPr>
        <w:t xml:space="preserve">Presentation (optional) packages due to NASA HQ : March </w:t>
      </w:r>
      <w:r w:rsidR="00B93A0A" w:rsidRPr="00080EB1">
        <w:rPr>
          <w:rFonts w:ascii="Times New Roman" w:hAnsi="Times New Roman" w:cs="Times New Roman"/>
          <w:b/>
          <w:color w:val="0000FF"/>
        </w:rPr>
        <w:t>1</w:t>
      </w:r>
      <w:r w:rsidR="00B93A0A" w:rsidRPr="00080EB1">
        <w:rPr>
          <w:rFonts w:ascii="Times New Roman" w:hAnsi="Times New Roman" w:cs="Times New Roman"/>
          <w:b/>
          <w:color w:val="0000FF"/>
          <w:vertAlign w:val="superscript"/>
        </w:rPr>
        <w:t>st</w:t>
      </w:r>
      <w:r w:rsidRPr="00080EB1">
        <w:rPr>
          <w:rFonts w:ascii="Times New Roman" w:hAnsi="Times New Roman" w:cs="Times New Roman"/>
          <w:b/>
          <w:color w:val="0000FF"/>
        </w:rPr>
        <w:t>, 202</w:t>
      </w:r>
      <w:r w:rsidR="00B93A0A" w:rsidRPr="00080EB1">
        <w:rPr>
          <w:rFonts w:ascii="Times New Roman" w:hAnsi="Times New Roman" w:cs="Times New Roman"/>
          <w:b/>
          <w:color w:val="0000FF"/>
        </w:rPr>
        <w:t>2</w:t>
      </w:r>
    </w:p>
    <w:p w14:paraId="15320A17" w14:textId="56C76915" w:rsidR="00574721" w:rsidRPr="00080EB1" w:rsidRDefault="00574721" w:rsidP="00574721">
      <w:pPr>
        <w:tabs>
          <w:tab w:val="center" w:pos="4680"/>
          <w:tab w:val="left" w:pos="6285"/>
        </w:tabs>
        <w:rPr>
          <w:rFonts w:ascii="Times New Roman" w:hAnsi="Times New Roman" w:cs="Times New Roman"/>
          <w:b/>
          <w:color w:val="0000FF"/>
        </w:rPr>
      </w:pPr>
      <w:r w:rsidRPr="00080EB1">
        <w:rPr>
          <w:rFonts w:ascii="Times New Roman" w:hAnsi="Times New Roman" w:cs="Times New Roman"/>
          <w:b/>
          <w:color w:val="0000FF"/>
        </w:rPr>
        <w:t>First Day of Presentations: March 22</w:t>
      </w:r>
      <w:r w:rsidRPr="00080EB1">
        <w:rPr>
          <w:rFonts w:ascii="Times New Roman" w:hAnsi="Times New Roman" w:cs="Times New Roman"/>
          <w:b/>
          <w:color w:val="0000FF"/>
          <w:vertAlign w:val="superscript"/>
        </w:rPr>
        <w:t>nd</w:t>
      </w:r>
      <w:r w:rsidRPr="00080EB1">
        <w:rPr>
          <w:rFonts w:ascii="Times New Roman" w:hAnsi="Times New Roman" w:cs="Times New Roman"/>
          <w:b/>
          <w:color w:val="0000FF"/>
        </w:rPr>
        <w:t>, 202</w:t>
      </w:r>
      <w:r w:rsidR="00B93A0A" w:rsidRPr="00080EB1">
        <w:rPr>
          <w:rFonts w:ascii="Times New Roman" w:hAnsi="Times New Roman" w:cs="Times New Roman"/>
          <w:b/>
          <w:color w:val="0000FF"/>
        </w:rPr>
        <w:t>2</w:t>
      </w:r>
      <w:r w:rsidRPr="00080EB1">
        <w:rPr>
          <w:rFonts w:ascii="Times New Roman" w:hAnsi="Times New Roman" w:cs="Times New Roman"/>
          <w:b/>
          <w:color w:val="0000FF"/>
        </w:rPr>
        <w:t xml:space="preserve"> (1</w:t>
      </w:r>
      <w:r w:rsidR="00B93A0A" w:rsidRPr="00080EB1">
        <w:rPr>
          <w:rFonts w:ascii="Times New Roman" w:hAnsi="Times New Roman" w:cs="Times New Roman"/>
          <w:b/>
          <w:color w:val="0000FF"/>
        </w:rPr>
        <w:t>1 AM</w:t>
      </w:r>
      <w:r w:rsidRPr="00080EB1">
        <w:rPr>
          <w:rFonts w:ascii="Times New Roman" w:hAnsi="Times New Roman" w:cs="Times New Roman"/>
          <w:b/>
          <w:color w:val="0000FF"/>
        </w:rPr>
        <w:t xml:space="preserve"> EST)</w:t>
      </w:r>
    </w:p>
    <w:p w14:paraId="3BB9D0D3" w14:textId="054E79B2" w:rsidR="00574721" w:rsidRPr="00080EB1" w:rsidRDefault="00574721" w:rsidP="00574721">
      <w:pPr>
        <w:tabs>
          <w:tab w:val="center" w:pos="4680"/>
          <w:tab w:val="left" w:pos="6285"/>
        </w:tabs>
        <w:rPr>
          <w:rFonts w:ascii="Times New Roman" w:hAnsi="Times New Roman" w:cs="Times New Roman"/>
          <w:b/>
          <w:color w:val="0000FF"/>
        </w:rPr>
      </w:pPr>
      <w:r w:rsidRPr="00080EB1">
        <w:rPr>
          <w:rFonts w:ascii="Times New Roman" w:hAnsi="Times New Roman" w:cs="Times New Roman"/>
          <w:b/>
          <w:color w:val="0000FF"/>
        </w:rPr>
        <w:t>Initial Preliminary Scores from ICB Board due to ICB Bylaws Committee: March 23</w:t>
      </w:r>
      <w:r w:rsidRPr="00080EB1">
        <w:rPr>
          <w:rFonts w:ascii="Times New Roman" w:hAnsi="Times New Roman" w:cs="Times New Roman"/>
          <w:b/>
          <w:color w:val="0000FF"/>
          <w:vertAlign w:val="superscript"/>
        </w:rPr>
        <w:t>rd</w:t>
      </w:r>
      <w:r w:rsidRPr="00080EB1">
        <w:rPr>
          <w:rFonts w:ascii="Times New Roman" w:hAnsi="Times New Roman" w:cs="Times New Roman"/>
          <w:b/>
          <w:color w:val="0000FF"/>
        </w:rPr>
        <w:t>, 202</w:t>
      </w:r>
      <w:r w:rsidR="00B93A0A" w:rsidRPr="00080EB1">
        <w:rPr>
          <w:rFonts w:ascii="Times New Roman" w:hAnsi="Times New Roman" w:cs="Times New Roman"/>
          <w:b/>
          <w:color w:val="0000FF"/>
        </w:rPr>
        <w:t>2</w:t>
      </w:r>
      <w:r w:rsidRPr="00080EB1">
        <w:rPr>
          <w:rFonts w:ascii="Times New Roman" w:hAnsi="Times New Roman" w:cs="Times New Roman"/>
          <w:b/>
          <w:color w:val="0000FF"/>
        </w:rPr>
        <w:t xml:space="preserve"> (5PM EST)</w:t>
      </w:r>
    </w:p>
    <w:p w14:paraId="628CF888" w14:textId="461B1B46" w:rsidR="00574721" w:rsidRPr="00080EB1" w:rsidRDefault="00574721" w:rsidP="00574721">
      <w:pPr>
        <w:tabs>
          <w:tab w:val="center" w:pos="4680"/>
          <w:tab w:val="left" w:pos="6285"/>
        </w:tabs>
        <w:rPr>
          <w:rFonts w:ascii="Times New Roman" w:hAnsi="Times New Roman" w:cs="Times New Roman"/>
          <w:b/>
          <w:color w:val="0000FF"/>
        </w:rPr>
      </w:pPr>
      <w:r w:rsidRPr="00080EB1">
        <w:rPr>
          <w:rFonts w:ascii="Times New Roman" w:hAnsi="Times New Roman" w:cs="Times New Roman"/>
          <w:b/>
          <w:color w:val="0000FF"/>
        </w:rPr>
        <w:t>Optimization of Preliminary Scores submitted to NASA HQ: March 2</w:t>
      </w:r>
      <w:r w:rsidR="00B93A0A" w:rsidRPr="00080EB1">
        <w:rPr>
          <w:rFonts w:ascii="Times New Roman" w:hAnsi="Times New Roman" w:cs="Times New Roman"/>
          <w:b/>
          <w:color w:val="0000FF"/>
        </w:rPr>
        <w:t>3</w:t>
      </w:r>
      <w:r w:rsidRPr="00080EB1">
        <w:rPr>
          <w:rFonts w:ascii="Times New Roman" w:hAnsi="Times New Roman" w:cs="Times New Roman"/>
          <w:b/>
          <w:color w:val="0000FF"/>
          <w:vertAlign w:val="superscript"/>
        </w:rPr>
        <w:t>th</w:t>
      </w:r>
      <w:r w:rsidRPr="00080EB1">
        <w:rPr>
          <w:rFonts w:ascii="Times New Roman" w:hAnsi="Times New Roman" w:cs="Times New Roman"/>
          <w:b/>
          <w:color w:val="0000FF"/>
        </w:rPr>
        <w:t>, 202</w:t>
      </w:r>
      <w:r w:rsidR="00B93A0A" w:rsidRPr="00080EB1">
        <w:rPr>
          <w:rFonts w:ascii="Times New Roman" w:hAnsi="Times New Roman" w:cs="Times New Roman"/>
          <w:b/>
          <w:color w:val="0000FF"/>
        </w:rPr>
        <w:t>2</w:t>
      </w:r>
      <w:r w:rsidRPr="00080EB1">
        <w:rPr>
          <w:rFonts w:ascii="Times New Roman" w:hAnsi="Times New Roman" w:cs="Times New Roman"/>
          <w:b/>
          <w:color w:val="0000FF"/>
        </w:rPr>
        <w:t xml:space="preserve"> (</w:t>
      </w:r>
      <w:r w:rsidR="00B93A0A" w:rsidRPr="00080EB1">
        <w:rPr>
          <w:rFonts w:ascii="Times New Roman" w:hAnsi="Times New Roman" w:cs="Times New Roman"/>
          <w:b/>
          <w:color w:val="0000FF"/>
        </w:rPr>
        <w:t>8 PM</w:t>
      </w:r>
      <w:r w:rsidRPr="00080EB1">
        <w:rPr>
          <w:rFonts w:ascii="Times New Roman" w:hAnsi="Times New Roman" w:cs="Times New Roman"/>
          <w:b/>
          <w:color w:val="0000FF"/>
        </w:rPr>
        <w:t xml:space="preserve"> EST)</w:t>
      </w:r>
    </w:p>
    <w:p w14:paraId="552756FE" w14:textId="36751124" w:rsidR="00574721" w:rsidRPr="00080EB1" w:rsidRDefault="00574721" w:rsidP="00574721">
      <w:pPr>
        <w:tabs>
          <w:tab w:val="center" w:pos="4680"/>
          <w:tab w:val="left" w:pos="6285"/>
        </w:tabs>
        <w:rPr>
          <w:rFonts w:ascii="Times New Roman" w:hAnsi="Times New Roman" w:cs="Times New Roman"/>
          <w:b/>
          <w:color w:val="0000FF"/>
        </w:rPr>
      </w:pPr>
      <w:r w:rsidRPr="00080EB1">
        <w:rPr>
          <w:rFonts w:ascii="Times New Roman" w:hAnsi="Times New Roman" w:cs="Times New Roman"/>
          <w:b/>
          <w:color w:val="0000FF"/>
        </w:rPr>
        <w:t>Final Preliminary Scores sent to entire ICB Board: March 2</w:t>
      </w:r>
      <w:r w:rsidR="00B93A0A" w:rsidRPr="00080EB1">
        <w:rPr>
          <w:rFonts w:ascii="Times New Roman" w:hAnsi="Times New Roman" w:cs="Times New Roman"/>
          <w:b/>
          <w:color w:val="0000FF"/>
        </w:rPr>
        <w:t>4</w:t>
      </w:r>
      <w:r w:rsidRPr="00080EB1">
        <w:rPr>
          <w:rFonts w:ascii="Times New Roman" w:hAnsi="Times New Roman" w:cs="Times New Roman"/>
          <w:b/>
          <w:color w:val="0000FF"/>
          <w:vertAlign w:val="superscript"/>
        </w:rPr>
        <w:t>th</w:t>
      </w:r>
      <w:r w:rsidRPr="00080EB1">
        <w:rPr>
          <w:rFonts w:ascii="Times New Roman" w:hAnsi="Times New Roman" w:cs="Times New Roman"/>
          <w:b/>
          <w:color w:val="0000FF"/>
        </w:rPr>
        <w:t>, 202</w:t>
      </w:r>
      <w:r w:rsidR="00B93A0A" w:rsidRPr="00080EB1">
        <w:rPr>
          <w:rFonts w:ascii="Times New Roman" w:hAnsi="Times New Roman" w:cs="Times New Roman"/>
          <w:b/>
          <w:color w:val="0000FF"/>
        </w:rPr>
        <w:t>2</w:t>
      </w:r>
      <w:r w:rsidRPr="00080EB1">
        <w:rPr>
          <w:rFonts w:ascii="Times New Roman" w:hAnsi="Times New Roman" w:cs="Times New Roman"/>
          <w:b/>
          <w:color w:val="0000FF"/>
        </w:rPr>
        <w:t xml:space="preserve"> (9 AM)</w:t>
      </w:r>
    </w:p>
    <w:p w14:paraId="61412317" w14:textId="2A20AB3A" w:rsidR="00574721" w:rsidRPr="00080EB1" w:rsidRDefault="00574721" w:rsidP="00574721">
      <w:pPr>
        <w:tabs>
          <w:tab w:val="center" w:pos="4680"/>
          <w:tab w:val="left" w:pos="6285"/>
        </w:tabs>
        <w:rPr>
          <w:rFonts w:ascii="Times New Roman" w:hAnsi="Times New Roman" w:cs="Times New Roman"/>
          <w:b/>
          <w:color w:val="0000FF"/>
        </w:rPr>
      </w:pPr>
      <w:r w:rsidRPr="00080EB1">
        <w:rPr>
          <w:rFonts w:ascii="Times New Roman" w:hAnsi="Times New Roman" w:cs="Times New Roman"/>
          <w:b/>
          <w:color w:val="0000FF"/>
        </w:rPr>
        <w:t>Deliberations begin: March 2</w:t>
      </w:r>
      <w:r w:rsidR="00B93A0A" w:rsidRPr="00080EB1">
        <w:rPr>
          <w:rFonts w:ascii="Times New Roman" w:hAnsi="Times New Roman" w:cs="Times New Roman"/>
          <w:b/>
          <w:color w:val="0000FF"/>
        </w:rPr>
        <w:t>4</w:t>
      </w:r>
      <w:r w:rsidRPr="00080EB1">
        <w:rPr>
          <w:rFonts w:ascii="Times New Roman" w:hAnsi="Times New Roman" w:cs="Times New Roman"/>
          <w:b/>
          <w:color w:val="0000FF"/>
          <w:vertAlign w:val="superscript"/>
        </w:rPr>
        <w:t>th</w:t>
      </w:r>
      <w:r w:rsidRPr="00080EB1">
        <w:rPr>
          <w:rFonts w:ascii="Times New Roman" w:hAnsi="Times New Roman" w:cs="Times New Roman"/>
          <w:b/>
          <w:color w:val="0000FF"/>
        </w:rPr>
        <w:t>, 202</w:t>
      </w:r>
      <w:r w:rsidR="00B93A0A" w:rsidRPr="00080EB1">
        <w:rPr>
          <w:rFonts w:ascii="Times New Roman" w:hAnsi="Times New Roman" w:cs="Times New Roman"/>
          <w:b/>
          <w:color w:val="0000FF"/>
        </w:rPr>
        <w:t>2</w:t>
      </w:r>
      <w:r w:rsidRPr="00080EB1">
        <w:rPr>
          <w:rFonts w:ascii="Times New Roman" w:hAnsi="Times New Roman" w:cs="Times New Roman"/>
          <w:b/>
          <w:color w:val="0000FF"/>
        </w:rPr>
        <w:t xml:space="preserve"> (1</w:t>
      </w:r>
      <w:r w:rsidR="00B93A0A" w:rsidRPr="00080EB1">
        <w:rPr>
          <w:rFonts w:ascii="Times New Roman" w:hAnsi="Times New Roman" w:cs="Times New Roman"/>
          <w:b/>
          <w:color w:val="0000FF"/>
        </w:rPr>
        <w:t>1 AM</w:t>
      </w:r>
      <w:r w:rsidRPr="00080EB1">
        <w:rPr>
          <w:rFonts w:ascii="Times New Roman" w:hAnsi="Times New Roman" w:cs="Times New Roman"/>
          <w:b/>
          <w:color w:val="0000FF"/>
        </w:rPr>
        <w:t xml:space="preserve"> EST)</w:t>
      </w:r>
    </w:p>
    <w:p w14:paraId="5E0D55BE" w14:textId="77777777" w:rsidR="00B93A0A" w:rsidRDefault="00B93A0A" w:rsidP="00574721">
      <w:pPr>
        <w:rPr>
          <w:rFonts w:ascii="Times New Roman" w:hAnsi="Times New Roman" w:cs="Times New Roman"/>
          <w:b/>
          <w:bCs/>
          <w:color w:val="00B050"/>
          <w:u w:val="single"/>
        </w:rPr>
      </w:pPr>
      <w:bookmarkStart w:id="1" w:name="_Hlk64889743"/>
    </w:p>
    <w:p w14:paraId="6ECFBDF7" w14:textId="1A0F7522" w:rsidR="00B92B59" w:rsidRDefault="00F40A6D" w:rsidP="00574721">
      <w:pPr>
        <w:rPr>
          <w:rFonts w:ascii="Times New Roman" w:hAnsi="Times New Roman" w:cs="Times New Roman"/>
          <w:b/>
          <w:bCs/>
          <w:i/>
          <w:iCs/>
          <w:sz w:val="24"/>
          <w:szCs w:val="24"/>
        </w:rPr>
      </w:pPr>
      <w:r>
        <w:rPr>
          <w:rFonts w:ascii="Times New Roman" w:hAnsi="Times New Roman" w:cs="Times New Roman"/>
          <w:b/>
          <w:bCs/>
          <w:color w:val="00B050"/>
          <w:u w:val="single"/>
        </w:rPr>
        <w:t xml:space="preserve">ICB-BLD6: </w:t>
      </w:r>
      <w:r w:rsidRPr="000B69AE">
        <w:rPr>
          <w:rFonts w:ascii="Times New Roman" w:hAnsi="Times New Roman" w:cs="Times New Roman"/>
          <w:b/>
          <w:bCs/>
          <w:color w:val="00B050"/>
        </w:rPr>
        <w:t xml:space="preserve"> </w:t>
      </w:r>
      <w:r w:rsidR="00574721" w:rsidRPr="00F40A6D">
        <w:rPr>
          <w:rFonts w:ascii="Times New Roman" w:hAnsi="Times New Roman" w:cs="Times New Roman"/>
          <w:b/>
          <w:bCs/>
          <w:sz w:val="24"/>
          <w:szCs w:val="24"/>
        </w:rPr>
        <w:t xml:space="preserve">Recusal of an ICB Board Member from Final Scoring a Presentation/Technology/Invention originating </w:t>
      </w:r>
      <w:bookmarkEnd w:id="1"/>
      <w:r w:rsidR="00574721" w:rsidRPr="00F40A6D">
        <w:rPr>
          <w:rFonts w:ascii="Times New Roman" w:hAnsi="Times New Roman" w:cs="Times New Roman"/>
          <w:b/>
          <w:bCs/>
          <w:i/>
          <w:iCs/>
          <w:sz w:val="24"/>
          <w:szCs w:val="24"/>
        </w:rPr>
        <w:t>from ICB Board Member’s Listed/Badged Location.</w:t>
      </w:r>
    </w:p>
    <w:p w14:paraId="4BB15BBA" w14:textId="57869BE1" w:rsidR="00574721" w:rsidRPr="00894AB5" w:rsidRDefault="00574721" w:rsidP="00574721">
      <w:pPr>
        <w:rPr>
          <w:rFonts w:ascii="Times New Roman" w:hAnsi="Times New Roman" w:cs="Times New Roman"/>
          <w:b/>
          <w:bCs/>
          <w:sz w:val="24"/>
          <w:szCs w:val="24"/>
        </w:rPr>
      </w:pPr>
      <w:r w:rsidRPr="00574721">
        <w:rPr>
          <w:rFonts w:ascii="Times New Roman" w:hAnsi="Times New Roman" w:cs="Times New Roman"/>
          <w:i/>
          <w:iCs/>
          <w:sz w:val="24"/>
          <w:szCs w:val="24"/>
        </w:rPr>
        <w:t xml:space="preserve">The ICB shall ensure the absence of the perception of bias when members evaluate and score submissions from their respective centers where they are badged.  To that effect, each ICB member shall abstain from proposing or voting on a final score for a candidate technology submitted by their center, if they have any involvement with the technology development or with members of the team beyond that of other ICB members from other centers, but the decision to recuse shall ultimately rest on the judgement of the individual member. The decision to recuse does not prevent such member from evaluating, proposing an initial score, and contributing to the deliberation of all of the submissions. </w:t>
      </w:r>
      <w:r w:rsidRPr="00574721">
        <w:rPr>
          <w:rFonts w:ascii="Times New Roman" w:hAnsi="Times New Roman" w:cs="Times New Roman"/>
          <w:i/>
          <w:iCs/>
          <w:sz w:val="24"/>
          <w:szCs w:val="24"/>
        </w:rPr>
        <w:br/>
        <w:t> </w:t>
      </w:r>
      <w:r w:rsidRPr="00574721">
        <w:rPr>
          <w:rFonts w:ascii="Times New Roman" w:hAnsi="Times New Roman" w:cs="Times New Roman"/>
          <w:i/>
          <w:iCs/>
          <w:sz w:val="24"/>
          <w:szCs w:val="24"/>
        </w:rPr>
        <w:br/>
      </w:r>
      <w:r w:rsidR="00894AB5">
        <w:rPr>
          <w:rFonts w:ascii="Times New Roman" w:hAnsi="Times New Roman" w:cs="Times New Roman"/>
          <w:b/>
          <w:bCs/>
          <w:color w:val="00B050"/>
          <w:u w:val="single"/>
        </w:rPr>
        <w:t>ICB-BLD7</w:t>
      </w:r>
      <w:r w:rsidRPr="00894AB5">
        <w:rPr>
          <w:rFonts w:ascii="Times New Roman" w:hAnsi="Times New Roman" w:cs="Times New Roman"/>
          <w:b/>
          <w:bCs/>
          <w:color w:val="00B050"/>
          <w:sz w:val="24"/>
          <w:szCs w:val="24"/>
        </w:rPr>
        <w:t xml:space="preserve">: </w:t>
      </w:r>
      <w:r w:rsidRPr="00894AB5">
        <w:rPr>
          <w:rFonts w:ascii="Times New Roman" w:hAnsi="Times New Roman" w:cs="Times New Roman"/>
          <w:b/>
          <w:bCs/>
          <w:sz w:val="24"/>
          <w:szCs w:val="24"/>
        </w:rPr>
        <w:t>ICB Award Budget on IOY/SOY/Board awards.</w:t>
      </w:r>
    </w:p>
    <w:p w14:paraId="6E18C0FD" w14:textId="77777777" w:rsidR="00574721" w:rsidRDefault="00574721" w:rsidP="00574721">
      <w:pPr>
        <w:rPr>
          <w:rFonts w:ascii="Times New Roman" w:hAnsi="Times New Roman" w:cs="Times New Roman"/>
          <w:i/>
          <w:sz w:val="24"/>
          <w:szCs w:val="24"/>
        </w:rPr>
      </w:pPr>
      <w:r w:rsidRPr="00B92B59">
        <w:rPr>
          <w:rFonts w:ascii="Times New Roman" w:hAnsi="Times New Roman" w:cs="Times New Roman"/>
          <w:i/>
          <w:sz w:val="24"/>
          <w:szCs w:val="24"/>
        </w:rPr>
        <w:t>1/3 (one third) of the ICB Awards budget shall be reserved for board awards that will be awarded quarterly.  The remaining fund balance shall be used for IOY/SOY awards</w:t>
      </w:r>
      <w:r w:rsidRPr="00B92B59">
        <w:rPr>
          <w:rFonts w:ascii="Times New Roman" w:hAnsi="Times New Roman" w:cs="Times New Roman"/>
          <w:i/>
          <w:sz w:val="24"/>
          <w:szCs w:val="24"/>
        </w:rPr>
        <w:br/>
        <w:t> </w:t>
      </w:r>
    </w:p>
    <w:p w14:paraId="015B7938" w14:textId="0E411465" w:rsidR="008F5B68" w:rsidRDefault="008F5B68" w:rsidP="00574721">
      <w:pPr>
        <w:rPr>
          <w:rFonts w:ascii="Times New Roman" w:hAnsi="Times New Roman" w:cs="Times New Roman"/>
          <w:b/>
          <w:bCs/>
          <w:sz w:val="24"/>
          <w:szCs w:val="24"/>
        </w:rPr>
      </w:pPr>
      <w:r>
        <w:rPr>
          <w:rFonts w:ascii="Times New Roman" w:hAnsi="Times New Roman" w:cs="Times New Roman"/>
          <w:b/>
          <w:bCs/>
          <w:color w:val="00B050"/>
          <w:u w:val="single"/>
        </w:rPr>
        <w:t>ICB-BLD8:</w:t>
      </w:r>
      <w:r w:rsidRPr="00894AB5">
        <w:rPr>
          <w:rFonts w:ascii="Times New Roman" w:hAnsi="Times New Roman" w:cs="Times New Roman"/>
          <w:b/>
          <w:bCs/>
          <w:color w:val="00B050"/>
          <w:sz w:val="24"/>
          <w:szCs w:val="24"/>
        </w:rPr>
        <w:t xml:space="preserve"> </w:t>
      </w:r>
      <w:r>
        <w:rPr>
          <w:rFonts w:ascii="Times New Roman" w:hAnsi="Times New Roman" w:cs="Times New Roman"/>
          <w:b/>
          <w:bCs/>
          <w:sz w:val="24"/>
          <w:szCs w:val="24"/>
        </w:rPr>
        <w:t>The IC</w:t>
      </w:r>
      <w:r w:rsidRPr="00894AB5">
        <w:rPr>
          <w:rFonts w:ascii="Times New Roman" w:hAnsi="Times New Roman" w:cs="Times New Roman"/>
          <w:b/>
          <w:bCs/>
          <w:sz w:val="24"/>
          <w:szCs w:val="24"/>
        </w:rPr>
        <w:t xml:space="preserve">B </w:t>
      </w:r>
      <w:r w:rsidR="002240F4">
        <w:rPr>
          <w:rFonts w:ascii="Times New Roman" w:hAnsi="Times New Roman" w:cs="Times New Roman"/>
          <w:b/>
          <w:bCs/>
          <w:sz w:val="24"/>
          <w:szCs w:val="24"/>
        </w:rPr>
        <w:t>shall</w:t>
      </w:r>
      <w:r>
        <w:rPr>
          <w:rFonts w:ascii="Times New Roman" w:hAnsi="Times New Roman" w:cs="Times New Roman"/>
          <w:b/>
          <w:bCs/>
          <w:sz w:val="24"/>
          <w:szCs w:val="24"/>
        </w:rPr>
        <w:t xml:space="preserve"> adopt a Revision of the Invention of the Year Scoresheet based on the scoresheet dated 12/1</w:t>
      </w:r>
      <w:r w:rsidR="00185D45">
        <w:rPr>
          <w:rFonts w:ascii="Times New Roman" w:hAnsi="Times New Roman" w:cs="Times New Roman"/>
          <w:b/>
          <w:bCs/>
          <w:sz w:val="24"/>
          <w:szCs w:val="24"/>
        </w:rPr>
        <w:t>3</w:t>
      </w:r>
      <w:r>
        <w:rPr>
          <w:rFonts w:ascii="Times New Roman" w:hAnsi="Times New Roman" w:cs="Times New Roman"/>
          <w:b/>
          <w:bCs/>
          <w:sz w:val="24"/>
          <w:szCs w:val="24"/>
        </w:rPr>
        <w:t xml:space="preserve">/2021.  </w:t>
      </w:r>
    </w:p>
    <w:p w14:paraId="71B80F60" w14:textId="3D32C7EB" w:rsidR="000D4337" w:rsidRDefault="000D4337" w:rsidP="00574721">
      <w:pPr>
        <w:rPr>
          <w:rFonts w:ascii="Times New Roman" w:hAnsi="Times New Roman" w:cs="Times New Roman"/>
          <w:b/>
          <w:bCs/>
          <w:sz w:val="24"/>
          <w:szCs w:val="24"/>
        </w:rPr>
      </w:pPr>
    </w:p>
    <w:p w14:paraId="1DC0F8FC" w14:textId="463FE33F" w:rsidR="000D4337" w:rsidRPr="00B92B59" w:rsidRDefault="000D4337" w:rsidP="000D4337">
      <w:pPr>
        <w:rPr>
          <w:rFonts w:ascii="Times New Roman" w:hAnsi="Times New Roman" w:cs="Times New Roman"/>
          <w:b/>
          <w:bCs/>
          <w:i/>
          <w:color w:val="3333FF"/>
          <w:sz w:val="24"/>
          <w:szCs w:val="24"/>
          <w:u w:val="single"/>
        </w:rPr>
      </w:pPr>
      <w:r>
        <w:rPr>
          <w:rFonts w:ascii="Times New Roman" w:hAnsi="Times New Roman" w:cs="Times New Roman"/>
          <w:b/>
          <w:bCs/>
          <w:color w:val="00B050"/>
          <w:u w:val="single"/>
        </w:rPr>
        <w:t>ICB-BLD9:</w:t>
      </w:r>
      <w:r w:rsidRPr="00894AB5">
        <w:rPr>
          <w:rFonts w:ascii="Times New Roman" w:hAnsi="Times New Roman" w:cs="Times New Roman"/>
          <w:b/>
          <w:bCs/>
          <w:color w:val="00B050"/>
          <w:sz w:val="24"/>
          <w:szCs w:val="24"/>
        </w:rPr>
        <w:t xml:space="preserve"> </w:t>
      </w:r>
      <w:r>
        <w:rPr>
          <w:rFonts w:ascii="Times New Roman" w:hAnsi="Times New Roman" w:cs="Times New Roman"/>
          <w:b/>
          <w:bCs/>
          <w:sz w:val="24"/>
          <w:szCs w:val="24"/>
        </w:rPr>
        <w:t>The IC</w:t>
      </w:r>
      <w:r w:rsidRPr="00894AB5">
        <w:rPr>
          <w:rFonts w:ascii="Times New Roman" w:hAnsi="Times New Roman" w:cs="Times New Roman"/>
          <w:b/>
          <w:bCs/>
          <w:sz w:val="24"/>
          <w:szCs w:val="24"/>
        </w:rPr>
        <w:t xml:space="preserve">B </w:t>
      </w:r>
      <w:r>
        <w:rPr>
          <w:rFonts w:ascii="Times New Roman" w:hAnsi="Times New Roman" w:cs="Times New Roman"/>
          <w:b/>
          <w:bCs/>
          <w:sz w:val="24"/>
          <w:szCs w:val="24"/>
        </w:rPr>
        <w:t>shall adopt a Revision of the Software of the Year Scoresheet based on the scoresheet dated 03/0</w:t>
      </w:r>
      <w:r w:rsidR="00813652">
        <w:rPr>
          <w:rFonts w:ascii="Times New Roman" w:hAnsi="Times New Roman" w:cs="Times New Roman"/>
          <w:b/>
          <w:bCs/>
          <w:sz w:val="24"/>
          <w:szCs w:val="24"/>
        </w:rPr>
        <w:t>7</w:t>
      </w:r>
      <w:r>
        <w:rPr>
          <w:rFonts w:ascii="Times New Roman" w:hAnsi="Times New Roman" w:cs="Times New Roman"/>
          <w:b/>
          <w:bCs/>
          <w:sz w:val="24"/>
          <w:szCs w:val="24"/>
        </w:rPr>
        <w:t xml:space="preserve">/2022.  </w:t>
      </w:r>
    </w:p>
    <w:p w14:paraId="602C4787" w14:textId="77777777" w:rsidR="000D4337" w:rsidRPr="00B92B59" w:rsidRDefault="000D4337" w:rsidP="00574721">
      <w:pPr>
        <w:rPr>
          <w:rFonts w:ascii="Times New Roman" w:hAnsi="Times New Roman" w:cs="Times New Roman"/>
          <w:b/>
          <w:bCs/>
          <w:i/>
          <w:color w:val="3333FF"/>
          <w:sz w:val="24"/>
          <w:szCs w:val="24"/>
          <w:u w:val="single"/>
        </w:rPr>
      </w:pPr>
    </w:p>
    <w:sectPr w:rsidR="000D4337" w:rsidRPr="00B92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94E49"/>
    <w:multiLevelType w:val="multilevel"/>
    <w:tmpl w:val="2B4EC4F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43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5F"/>
    <w:rsid w:val="00000235"/>
    <w:rsid w:val="00080EB1"/>
    <w:rsid w:val="000B69AE"/>
    <w:rsid w:val="000C423C"/>
    <w:rsid w:val="000D4337"/>
    <w:rsid w:val="00185D45"/>
    <w:rsid w:val="002240F4"/>
    <w:rsid w:val="00244328"/>
    <w:rsid w:val="00274F3E"/>
    <w:rsid w:val="00307D13"/>
    <w:rsid w:val="00434C7C"/>
    <w:rsid w:val="00512533"/>
    <w:rsid w:val="00574721"/>
    <w:rsid w:val="006B7A13"/>
    <w:rsid w:val="006C7450"/>
    <w:rsid w:val="00774780"/>
    <w:rsid w:val="00813652"/>
    <w:rsid w:val="00894AB5"/>
    <w:rsid w:val="008F5B68"/>
    <w:rsid w:val="009A674E"/>
    <w:rsid w:val="00AA6E5F"/>
    <w:rsid w:val="00AE4048"/>
    <w:rsid w:val="00AF692D"/>
    <w:rsid w:val="00B37BA6"/>
    <w:rsid w:val="00B92B59"/>
    <w:rsid w:val="00B93A0A"/>
    <w:rsid w:val="00CC66C8"/>
    <w:rsid w:val="00D30DC9"/>
    <w:rsid w:val="00D66775"/>
    <w:rsid w:val="00E20E9D"/>
    <w:rsid w:val="00E45133"/>
    <w:rsid w:val="00E71117"/>
    <w:rsid w:val="00F26472"/>
    <w:rsid w:val="00F30854"/>
    <w:rsid w:val="00F40A6D"/>
    <w:rsid w:val="00FD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99162D"/>
  <w15:chartTrackingRefBased/>
  <w15:docId w15:val="{DEDAA586-290A-4439-ABB3-74EE4A0E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A6E5F"/>
    <w:pPr>
      <w:spacing w:line="240" w:lineRule="auto"/>
    </w:pPr>
    <w:rPr>
      <w:sz w:val="20"/>
      <w:szCs w:val="20"/>
    </w:rPr>
  </w:style>
  <w:style w:type="character" w:customStyle="1" w:styleId="CommentTextChar">
    <w:name w:val="Comment Text Char"/>
    <w:basedOn w:val="DefaultParagraphFont"/>
    <w:link w:val="CommentText"/>
    <w:uiPriority w:val="99"/>
    <w:semiHidden/>
    <w:rsid w:val="00AA6E5F"/>
    <w:rPr>
      <w:sz w:val="20"/>
      <w:szCs w:val="20"/>
    </w:rPr>
  </w:style>
  <w:style w:type="character" w:styleId="Strong">
    <w:name w:val="Strong"/>
    <w:basedOn w:val="DefaultParagraphFont"/>
    <w:uiPriority w:val="22"/>
    <w:qFormat/>
    <w:rsid w:val="00AA6E5F"/>
    <w:rPr>
      <w:b/>
      <w:bCs/>
    </w:rPr>
  </w:style>
  <w:style w:type="paragraph" w:styleId="BalloonText">
    <w:name w:val="Balloon Text"/>
    <w:basedOn w:val="Normal"/>
    <w:link w:val="BalloonTextChar"/>
    <w:uiPriority w:val="99"/>
    <w:semiHidden/>
    <w:unhideWhenUsed/>
    <w:rsid w:val="00D30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3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356DD507DC314CABC48CE9E3012117" ma:contentTypeVersion="11" ma:contentTypeDescription="Create a new document." ma:contentTypeScope="" ma:versionID="ecf9832f335b9bb576b1a5dcd9668f86">
  <xsd:schema xmlns:xsd="http://www.w3.org/2001/XMLSchema" xmlns:xs="http://www.w3.org/2001/XMLSchema" xmlns:p="http://schemas.microsoft.com/office/2006/metadata/properties" xmlns:ns2="9094bae4-f9b5-4857-a9a8-6327b80fbb0f" xmlns:ns3="56c57b56-ced1-4bae-9e6b-02e3efeac5e7" targetNamespace="http://schemas.microsoft.com/office/2006/metadata/properties" ma:root="true" ma:fieldsID="05fb133d30a2675bae162aab1cdbfea2" ns2:_="" ns3:_="">
    <xsd:import namespace="9094bae4-f9b5-4857-a9a8-6327b80fbb0f"/>
    <xsd:import namespace="56c57b56-ced1-4bae-9e6b-02e3efeac5e7"/>
    <xsd:element name="properties">
      <xsd:complexType>
        <xsd:sequence>
          <xsd:element name="documentManagement">
            <xsd:complexType>
              <xsd:all>
                <xsd:element ref="ns2:MediaServiceAutoTags" minOccurs="0"/>
                <xsd:element ref="ns2:MediaServiceOCR"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4bae4-f9b5-4857-a9a8-6327b80fbb0f"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57b56-ced1-4bae-9e6b-02e3efeac5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f9caa0-664f-4f8a-a019-33e2c9b8e4a8}" ma:internalName="TaxCatchAll" ma:showField="CatchAllData" ma:web="56c57b56-ced1-4bae-9e6b-02e3efeac5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6c57b56-ced1-4bae-9e6b-02e3efeac5e7" xsi:nil="true"/>
    <lcf76f155ced4ddcb4097134ff3c332f xmlns="9094bae4-f9b5-4857-a9a8-6327b80fbb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BE0BB1-6840-4DD0-A25F-3FAE49FA18AB}">
  <ds:schemaRefs>
    <ds:schemaRef ds:uri="http://schemas.microsoft.com/sharepoint/v3/contenttype/forms"/>
  </ds:schemaRefs>
</ds:datastoreItem>
</file>

<file path=customXml/itemProps2.xml><?xml version="1.0" encoding="utf-8"?>
<ds:datastoreItem xmlns:ds="http://schemas.openxmlformats.org/officeDocument/2006/customXml" ds:itemID="{44D615A2-B20F-4455-BB4D-5B5FE7591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4bae4-f9b5-4857-a9a8-6327b80fbb0f"/>
    <ds:schemaRef ds:uri="56c57b56-ced1-4bae-9e6b-02e3efeac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5083B-E2C9-463C-983C-CD88E8C69297}">
  <ds:schemaRefs>
    <ds:schemaRef ds:uri="http://schemas.openxmlformats.org/officeDocument/2006/bibliography"/>
  </ds:schemaRefs>
</ds:datastoreItem>
</file>

<file path=customXml/itemProps4.xml><?xml version="1.0" encoding="utf-8"?>
<ds:datastoreItem xmlns:ds="http://schemas.openxmlformats.org/officeDocument/2006/customXml" ds:itemID="{28386517-3946-49EF-AA94-9410A09AA5BC}">
  <ds:schemaRefs>
    <ds:schemaRef ds:uri="http://schemas.microsoft.com/office/2006/metadata/properties"/>
    <ds:schemaRef ds:uri="http://schemas.microsoft.com/office/infopath/2007/PartnerControls"/>
    <ds:schemaRef ds:uri="56c57b56-ced1-4bae-9e6b-02e3efeac5e7"/>
    <ds:schemaRef ds:uri="9094bae4-f9b5-4857-a9a8-6327b80fbb0f"/>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dc:creator>
  <cp:keywords/>
  <dc:description/>
  <cp:lastModifiedBy>Brunner, Christopher (HQ-JA012)[eMITS]</cp:lastModifiedBy>
  <cp:revision>2</cp:revision>
  <cp:lastPrinted>2021-01-25T16:05:00Z</cp:lastPrinted>
  <dcterms:created xsi:type="dcterms:W3CDTF">2024-05-31T16:30:00Z</dcterms:created>
  <dcterms:modified xsi:type="dcterms:W3CDTF">2024-05-31T16:30:00Z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0x01010059356DD507DC314CABC48CE9E3012117</vt:lpwstr>
  </property>
</Properties>
</file>